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36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1800"/>
        <w:gridCol w:w="7505"/>
      </w:tblGrid>
      <w:tr w:rsidR="009B1885" w:rsidRPr="009B1885" w14:paraId="3AC6D370" w14:textId="77777777" w:rsidTr="001948F0">
        <w:tc>
          <w:tcPr>
            <w:tcW w:w="1800" w:type="dxa"/>
            <w:tcMar>
              <w:top w:w="504" w:type="dxa"/>
              <w:right w:w="720" w:type="dxa"/>
            </w:tcMar>
          </w:tcPr>
          <w:p w14:paraId="7C286BE4" w14:textId="08D520FB" w:rsidR="00A50939" w:rsidRPr="009B1885" w:rsidRDefault="000753EA" w:rsidP="00DD4DF6">
            <w:pPr>
              <w:pStyle w:val="Heading3"/>
              <w:spacing w:before="0"/>
              <w:ind w:right="-540"/>
            </w:pPr>
            <w:r w:rsidRPr="009B1885">
              <w:t>aTTENDANCE</w:t>
            </w:r>
          </w:p>
          <w:p w14:paraId="3D89A97C" w14:textId="701D92DB" w:rsidR="00CF5292" w:rsidRPr="009B1885" w:rsidRDefault="0074181F" w:rsidP="00DD4DF6">
            <w:pPr>
              <w:spacing w:after="160"/>
              <w:ind w:right="-540"/>
            </w:pPr>
            <w:r>
              <w:t xml:space="preserve"> </w:t>
            </w:r>
            <w:r w:rsidR="00CF5292">
              <w:t>Bithiah, Gerald, Eric, Jodi, Roberta, Vonda,</w:t>
            </w:r>
            <w:r w:rsidR="00A45D3E">
              <w:t xml:space="preserve"> </w:t>
            </w:r>
            <w:r w:rsidR="00F474EE">
              <w:t xml:space="preserve">Jane, </w:t>
            </w:r>
            <w:r w:rsidR="00A45D3E">
              <w:t>Selamawit,</w:t>
            </w:r>
            <w:r w:rsidR="00CF5292">
              <w:t xml:space="preserve"> Emily</w:t>
            </w:r>
          </w:p>
          <w:p w14:paraId="200C0C29" w14:textId="735EEEC9" w:rsidR="002C2CDD" w:rsidRPr="009B1885" w:rsidRDefault="00DA1453" w:rsidP="00DD4DF6">
            <w:pPr>
              <w:pStyle w:val="Heading3"/>
              <w:spacing w:before="0"/>
              <w:ind w:right="-540"/>
            </w:pPr>
            <w:r w:rsidRPr="009B1885">
              <w:t>next meeting</w:t>
            </w:r>
            <w:r w:rsidR="00FE53E6">
              <w:t>s</w:t>
            </w:r>
          </w:p>
          <w:p w14:paraId="19AF8B30" w14:textId="070E9D4E" w:rsidR="00666B86" w:rsidRDefault="00666B86" w:rsidP="00FE53E6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>Jan 9 Evaluation</w:t>
            </w:r>
          </w:p>
          <w:p w14:paraId="56B57786" w14:textId="30B2DD3E" w:rsidR="00666B86" w:rsidRDefault="00261732" w:rsidP="00FE53E6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>Jan 15 Project Team</w:t>
            </w:r>
          </w:p>
          <w:p w14:paraId="1B787D86" w14:textId="4EF030AE" w:rsidR="006D15DB" w:rsidRDefault="00C628CC" w:rsidP="00FE53E6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>Jan 20 MLK Day March</w:t>
            </w:r>
            <w:r w:rsidR="00B23DF8">
              <w:t xml:space="preserve"> 930 </w:t>
            </w:r>
            <w:r w:rsidR="00806404">
              <w:t>– March with us!</w:t>
            </w:r>
          </w:p>
          <w:p w14:paraId="6F885AF3" w14:textId="61FC20DC" w:rsidR="006112C5" w:rsidRDefault="006112C5" w:rsidP="00FE53E6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>Jan 22 Gov and Fin</w:t>
            </w:r>
          </w:p>
          <w:p w14:paraId="4D5B7562" w14:textId="253A0155" w:rsidR="00806404" w:rsidRDefault="00666B86" w:rsidP="00FE53E6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>Jan 30 event at PREP academy</w:t>
            </w:r>
          </w:p>
          <w:p w14:paraId="3D51E70E" w14:textId="31C658D7" w:rsidR="00BF0A38" w:rsidRDefault="00BF0A38" w:rsidP="00FE53E6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 xml:space="preserve">Feb 2 Movement </w:t>
            </w:r>
            <w:r w:rsidR="008B6A9E">
              <w:t>Makers</w:t>
            </w:r>
          </w:p>
          <w:p w14:paraId="3DCB805C" w14:textId="67D505B0" w:rsidR="00B2292A" w:rsidRDefault="008B6A9E" w:rsidP="00B2292A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>Feb 6 Eval</w:t>
            </w:r>
          </w:p>
          <w:p w14:paraId="724830C3" w14:textId="51401D17" w:rsidR="00B2292A" w:rsidRDefault="00B2292A" w:rsidP="00B2292A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>Feb 12 Affinity Group</w:t>
            </w:r>
          </w:p>
          <w:p w14:paraId="325E2585" w14:textId="5B393C4F" w:rsidR="008B6A9E" w:rsidRDefault="008B6A9E" w:rsidP="00FE53E6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>Feb 12 Anchors</w:t>
            </w:r>
          </w:p>
          <w:p w14:paraId="1D1A41DC" w14:textId="1D28C7F7" w:rsidR="008B6A9E" w:rsidRDefault="008B6A9E" w:rsidP="00FE53E6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lastRenderedPageBreak/>
              <w:t>Feb 12 Council</w:t>
            </w:r>
          </w:p>
          <w:p w14:paraId="42271DEB" w14:textId="0865E534" w:rsidR="003D4693" w:rsidRPr="00B2292A" w:rsidRDefault="003D4693" w:rsidP="003D4693">
            <w:pPr>
              <w:spacing w:after="160"/>
              <w:ind w:right="-540"/>
              <w:rPr>
                <w:b/>
                <w:bCs/>
              </w:rPr>
            </w:pPr>
            <w:r w:rsidRPr="00B2292A">
              <w:rPr>
                <w:b/>
                <w:bCs/>
              </w:rPr>
              <w:t>Past</w:t>
            </w:r>
          </w:p>
          <w:p w14:paraId="733E68A3" w14:textId="77777777" w:rsidR="006D59FF" w:rsidRDefault="006D59FF" w:rsidP="006D59FF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>Dec 13 Gift Party</w:t>
            </w:r>
          </w:p>
          <w:p w14:paraId="3C4117BF" w14:textId="77777777" w:rsidR="006D59FF" w:rsidRDefault="006D59FF" w:rsidP="006D59FF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>Dec 18 Governance</w:t>
            </w:r>
          </w:p>
          <w:p w14:paraId="2F129914" w14:textId="77777777" w:rsidR="006D59FF" w:rsidRDefault="006D59FF" w:rsidP="006D59FF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>Jan 6 Movement Makers</w:t>
            </w:r>
          </w:p>
          <w:p w14:paraId="4BF8DEB2" w14:textId="38FE65A4" w:rsidR="00666B86" w:rsidRDefault="009E135A" w:rsidP="00666B86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>Jan 8 Anchors</w:t>
            </w:r>
          </w:p>
          <w:p w14:paraId="093B40BD" w14:textId="0775C450" w:rsidR="00666B86" w:rsidRPr="009B1885" w:rsidRDefault="00666B86" w:rsidP="00666B86">
            <w:pPr>
              <w:spacing w:after="160"/>
              <w:ind w:right="-540"/>
            </w:pPr>
          </w:p>
        </w:tc>
        <w:tc>
          <w:tcPr>
            <w:tcW w:w="7505" w:type="dxa"/>
            <w:tcMar>
              <w:top w:w="504" w:type="dxa"/>
              <w:left w:w="0" w:type="dxa"/>
            </w:tcMar>
          </w:tcPr>
          <w:p w14:paraId="64C71924" w14:textId="2A079BC4" w:rsidR="00304011" w:rsidRPr="009B1885" w:rsidRDefault="00FE53E6" w:rsidP="00C828C7">
            <w:pPr>
              <w:pStyle w:val="Heading3"/>
              <w:spacing w:before="0"/>
            </w:pPr>
            <w:r>
              <w:lastRenderedPageBreak/>
              <w:t xml:space="preserve">5:30 </w:t>
            </w:r>
            <w:r w:rsidR="00DA1453" w:rsidRPr="009B1885">
              <w:t>Intenti</w:t>
            </w:r>
            <w:r w:rsidR="005E2219">
              <w:t>o</w:t>
            </w:r>
            <w:r w:rsidR="00DA1453" w:rsidRPr="009B1885">
              <w:t>n</w:t>
            </w:r>
          </w:p>
          <w:p w14:paraId="6362B3AF" w14:textId="77777777" w:rsidR="00625714" w:rsidRDefault="00625714" w:rsidP="00625714">
            <w:r>
              <w:t>E</w:t>
            </w:r>
            <w:r w:rsidRPr="00DE2127">
              <w:t xml:space="preserve">ast5ide </w:t>
            </w:r>
            <w:proofErr w:type="spellStart"/>
            <w:r w:rsidRPr="00DE2127">
              <w:t>Unified|Unido</w:t>
            </w:r>
            <w:proofErr w:type="spellEnd"/>
            <w:r w:rsidRPr="00DE2127">
              <w:t xml:space="preserve"> is an interconnected group committed to a strong East Denver where all children and families are valued, healthy and thriving.</w:t>
            </w:r>
          </w:p>
          <w:p w14:paraId="5C9435FC" w14:textId="77777777" w:rsidR="00625714" w:rsidRDefault="00625714" w:rsidP="00625714"/>
          <w:p w14:paraId="3CE7F697" w14:textId="77777777" w:rsidR="00625714" w:rsidRDefault="00625714" w:rsidP="00625714">
            <w:r w:rsidRPr="00DE2127">
              <w:t>We meet to work toward a common goal, planning actions and working to influence the community around us to be a great place for young children and families.</w:t>
            </w:r>
          </w:p>
          <w:p w14:paraId="29EBC3DE" w14:textId="77777777" w:rsidR="00625714" w:rsidRDefault="00625714" w:rsidP="00625714"/>
          <w:p w14:paraId="1B68FC28" w14:textId="04DD71DA" w:rsidR="002448C5" w:rsidRDefault="00625714" w:rsidP="00816F9D">
            <w:r>
              <w:t>T</w:t>
            </w:r>
            <w:r w:rsidRPr="00DE2127">
              <w:t xml:space="preserve">he four goals are: Children are healthy and learning; Caregivers, adults and families are engaged, interactive and responsive; People and places that impact children are safe, </w:t>
            </w:r>
            <w:proofErr w:type="gramStart"/>
            <w:r w:rsidRPr="00DE2127">
              <w:t>supportive</w:t>
            </w:r>
            <w:proofErr w:type="gramEnd"/>
            <w:r w:rsidRPr="00DE2127">
              <w:t xml:space="preserve"> and connected; The East Denver community prioritizes children and families</w:t>
            </w:r>
            <w:r>
              <w:t>.</w:t>
            </w:r>
          </w:p>
          <w:p w14:paraId="3E657842" w14:textId="77777777" w:rsidR="00816F9D" w:rsidRDefault="00816F9D" w:rsidP="00816F9D"/>
          <w:p w14:paraId="3566C76D" w14:textId="5C2F5C3C" w:rsidR="00625714" w:rsidRDefault="00625714" w:rsidP="002448C5">
            <w:pPr>
              <w:spacing w:after="160"/>
            </w:pPr>
            <w:r>
              <w:t xml:space="preserve">Introductions – Name, </w:t>
            </w:r>
            <w:r w:rsidR="00A64540">
              <w:t>weather in your head</w:t>
            </w:r>
            <w:r w:rsidR="0087600F">
              <w:t xml:space="preserve">, and </w:t>
            </w:r>
            <w:r w:rsidR="00FB1CEC">
              <w:t>what “How we show up” is challenging right now</w:t>
            </w:r>
          </w:p>
          <w:p w14:paraId="427A13D3" w14:textId="6DF2ACBE" w:rsidR="0074181F" w:rsidRDefault="0074181F" w:rsidP="002448C5">
            <w:pPr>
              <w:spacing w:after="160"/>
            </w:pPr>
            <w:r>
              <w:t>Objectives:</w:t>
            </w:r>
          </w:p>
          <w:p w14:paraId="11D9E2A6" w14:textId="0213EFDD" w:rsidR="0074181F" w:rsidRDefault="005973EF" w:rsidP="0074181F">
            <w:pPr>
              <w:pStyle w:val="ListParagraph"/>
              <w:numPr>
                <w:ilvl w:val="0"/>
                <w:numId w:val="16"/>
              </w:numPr>
              <w:spacing w:after="160"/>
            </w:pPr>
            <w:r>
              <w:t>Awareness</w:t>
            </w:r>
            <w:r w:rsidR="00F64338">
              <w:t xml:space="preserve"> of all action team activities and how to be engaged</w:t>
            </w:r>
          </w:p>
          <w:p w14:paraId="70B6442F" w14:textId="35192798" w:rsidR="0074181F" w:rsidRDefault="005973EF" w:rsidP="0074181F">
            <w:pPr>
              <w:pStyle w:val="ListParagraph"/>
              <w:numPr>
                <w:ilvl w:val="0"/>
                <w:numId w:val="16"/>
              </w:numPr>
              <w:spacing w:after="160"/>
            </w:pPr>
            <w:r>
              <w:t>Clarity</w:t>
            </w:r>
            <w:r w:rsidR="00F64338">
              <w:t xml:space="preserve"> of contractor </w:t>
            </w:r>
            <w:r w:rsidR="002B4370">
              <w:t>priorities for next 6 months</w:t>
            </w:r>
          </w:p>
          <w:p w14:paraId="50B95D52" w14:textId="4CE55202" w:rsidR="0074181F" w:rsidRPr="009B1885" w:rsidRDefault="005973EF" w:rsidP="0074181F">
            <w:pPr>
              <w:pStyle w:val="ListParagraph"/>
              <w:numPr>
                <w:ilvl w:val="0"/>
                <w:numId w:val="16"/>
              </w:numPr>
              <w:spacing w:after="160"/>
            </w:pPr>
            <w:r>
              <w:t>Unde</w:t>
            </w:r>
            <w:r w:rsidR="00A87F0D">
              <w:t>rstanding</w:t>
            </w:r>
            <w:r w:rsidR="002B4370">
              <w:t xml:space="preserve"> </w:t>
            </w:r>
            <w:r w:rsidR="003D6E0C">
              <w:t>2020 finance and governance plans</w:t>
            </w:r>
          </w:p>
          <w:p w14:paraId="020E2D35" w14:textId="394F9F8F" w:rsidR="004E67BA" w:rsidRPr="009B1885" w:rsidRDefault="00FE53E6" w:rsidP="00C828C7">
            <w:pPr>
              <w:pStyle w:val="Heading3"/>
              <w:spacing w:before="0"/>
            </w:pPr>
            <w:r>
              <w:t>5:4</w:t>
            </w:r>
            <w:r w:rsidR="00C628CC">
              <w:t>0</w:t>
            </w:r>
            <w:r>
              <w:t xml:space="preserve"> </w:t>
            </w:r>
            <w:r w:rsidR="004E67BA">
              <w:t>Action team updates</w:t>
            </w:r>
          </w:p>
          <w:p w14:paraId="306E4F85" w14:textId="018D31E0" w:rsidR="00D03E16" w:rsidRDefault="00D03E16" w:rsidP="00523ECD">
            <w:pPr>
              <w:spacing w:after="160"/>
              <w:ind w:right="35"/>
            </w:pPr>
            <w:r>
              <w:t xml:space="preserve">Quick </w:t>
            </w:r>
            <w:proofErr w:type="gramStart"/>
            <w:r>
              <w:t>5 minute</w:t>
            </w:r>
            <w:proofErr w:type="gramEnd"/>
            <w:r>
              <w:t xml:space="preserve"> updates</w:t>
            </w:r>
            <w:r w:rsidR="00523ECD">
              <w:t>. L</w:t>
            </w:r>
            <w:r w:rsidR="007F4D18">
              <w:t xml:space="preserve">ast </w:t>
            </w:r>
            <w:proofErr w:type="spellStart"/>
            <w:r w:rsidR="00523ECD">
              <w:t>months</w:t>
            </w:r>
            <w:proofErr w:type="spellEnd"/>
            <w:r w:rsidR="00523ECD">
              <w:t xml:space="preserve"> </w:t>
            </w:r>
            <w:r w:rsidR="00AF1378">
              <w:t>accomplishments</w:t>
            </w:r>
            <w:r w:rsidR="00523ECD">
              <w:t>, upcoming items next month</w:t>
            </w:r>
            <w:r w:rsidR="00AF1378">
              <w:t>, ways to engage, support needed.</w:t>
            </w:r>
          </w:p>
          <w:p w14:paraId="000430B2" w14:textId="2A1F9CD2" w:rsidR="0074181F" w:rsidRDefault="0074181F" w:rsidP="0074181F">
            <w:pPr>
              <w:pStyle w:val="ListParagraph"/>
              <w:numPr>
                <w:ilvl w:val="0"/>
                <w:numId w:val="14"/>
              </w:numPr>
              <w:spacing w:after="160"/>
              <w:ind w:right="-540"/>
            </w:pPr>
            <w:r>
              <w:t xml:space="preserve">Movement Makers </w:t>
            </w:r>
            <w:r w:rsidR="0053092B">
              <w:t>–</w:t>
            </w:r>
            <w:r w:rsidR="00C276CD">
              <w:t xml:space="preserve"> </w:t>
            </w:r>
            <w:proofErr w:type="spellStart"/>
            <w:r w:rsidR="00C276CD">
              <w:t>Marade</w:t>
            </w:r>
            <w:proofErr w:type="spellEnd"/>
          </w:p>
          <w:p w14:paraId="4D4FAE2B" w14:textId="224AF850" w:rsidR="0053092B" w:rsidRDefault="0053092B" w:rsidP="0053092B">
            <w:pPr>
              <w:pStyle w:val="ListParagraph"/>
              <w:numPr>
                <w:ilvl w:val="1"/>
                <w:numId w:val="14"/>
              </w:numPr>
              <w:spacing w:after="160"/>
              <w:ind w:right="-540"/>
            </w:pPr>
            <w:r>
              <w:t xml:space="preserve">Mapped out </w:t>
            </w:r>
            <w:proofErr w:type="gramStart"/>
            <w:r>
              <w:t>6 month</w:t>
            </w:r>
            <w:proofErr w:type="gramEnd"/>
            <w:r>
              <w:t xml:space="preserve"> activity plan</w:t>
            </w:r>
            <w:r w:rsidR="00B75084">
              <w:t xml:space="preserve"> including community events, gift parties</w:t>
            </w:r>
            <w:r w:rsidR="00105ED1">
              <w:t xml:space="preserve"> and hosted trainings</w:t>
            </w:r>
          </w:p>
          <w:p w14:paraId="3124E23D" w14:textId="42E93E6B" w:rsidR="00F15445" w:rsidRDefault="00F15445" w:rsidP="0053092B">
            <w:pPr>
              <w:pStyle w:val="ListParagraph"/>
              <w:numPr>
                <w:ilvl w:val="1"/>
                <w:numId w:val="14"/>
              </w:numPr>
              <w:spacing w:after="160"/>
              <w:ind w:right="-540"/>
            </w:pPr>
            <w:r>
              <w:t xml:space="preserve">Hoping to do a </w:t>
            </w:r>
            <w:proofErr w:type="gramStart"/>
            <w:r>
              <w:t>spring  ABCD</w:t>
            </w:r>
            <w:proofErr w:type="gramEnd"/>
            <w:r>
              <w:t xml:space="preserve"> training and Co-Op training</w:t>
            </w:r>
          </w:p>
          <w:p w14:paraId="090C5588" w14:textId="1287BE13" w:rsidR="00F15445" w:rsidRDefault="00F15445" w:rsidP="0053092B">
            <w:pPr>
              <w:pStyle w:val="ListParagraph"/>
              <w:numPr>
                <w:ilvl w:val="1"/>
                <w:numId w:val="14"/>
              </w:numPr>
              <w:spacing w:after="160"/>
              <w:ind w:right="-540"/>
            </w:pPr>
            <w:r>
              <w:t>Interested in a 2020 Unity Summit</w:t>
            </w:r>
          </w:p>
          <w:p w14:paraId="7C939C44" w14:textId="27DC5AE9" w:rsidR="00BB42F9" w:rsidRDefault="00BB42F9" w:rsidP="0053092B">
            <w:pPr>
              <w:pStyle w:val="ListParagraph"/>
              <w:numPr>
                <w:ilvl w:val="1"/>
                <w:numId w:val="14"/>
              </w:numPr>
              <w:spacing w:after="160"/>
              <w:ind w:right="-540"/>
            </w:pPr>
            <w:r>
              <w:t>Gift party in the Spring</w:t>
            </w:r>
            <w:r w:rsidR="003A1D10">
              <w:t xml:space="preserve"> </w:t>
            </w:r>
          </w:p>
          <w:p w14:paraId="4B987642" w14:textId="3278249B" w:rsidR="00A53B32" w:rsidRDefault="00A53B32" w:rsidP="0053092B">
            <w:pPr>
              <w:pStyle w:val="ListParagraph"/>
              <w:numPr>
                <w:ilvl w:val="1"/>
                <w:numId w:val="14"/>
              </w:numPr>
              <w:spacing w:after="160"/>
              <w:ind w:right="-540"/>
            </w:pPr>
            <w:r>
              <w:t xml:space="preserve">March with us at the </w:t>
            </w:r>
            <w:proofErr w:type="spellStart"/>
            <w:r>
              <w:t>Marade</w:t>
            </w:r>
            <w:proofErr w:type="spellEnd"/>
            <w:r>
              <w:t>!!!!</w:t>
            </w:r>
          </w:p>
          <w:p w14:paraId="46211ABC" w14:textId="7101657E" w:rsidR="00A53B32" w:rsidRDefault="00B12ADA" w:rsidP="0053092B">
            <w:pPr>
              <w:pStyle w:val="ListParagraph"/>
              <w:numPr>
                <w:ilvl w:val="1"/>
                <w:numId w:val="14"/>
              </w:numPr>
              <w:spacing w:after="160"/>
              <w:ind w:right="-540"/>
            </w:pPr>
            <w:r>
              <w:t>Community calendar</w:t>
            </w:r>
            <w:r w:rsidR="00D06911">
              <w:t xml:space="preserve"> – </w:t>
            </w:r>
            <w:hyperlink r:id="rId12" w:history="1">
              <w:r w:rsidR="00D06911" w:rsidRPr="00A441E8">
                <w:rPr>
                  <w:rStyle w:val="Hyperlink"/>
                </w:rPr>
                <w:t>Civic Network,</w:t>
              </w:r>
            </w:hyperlink>
            <w:r w:rsidR="00D06911">
              <w:t xml:space="preserve"> </w:t>
            </w:r>
            <w:hyperlink r:id="rId13" w:history="1">
              <w:proofErr w:type="spellStart"/>
              <w:r w:rsidR="00D06911" w:rsidRPr="00D06911">
                <w:rPr>
                  <w:rStyle w:val="Hyperlink"/>
                </w:rPr>
                <w:t>Montbello</w:t>
              </w:r>
              <w:proofErr w:type="spellEnd"/>
              <w:r w:rsidR="00D06911" w:rsidRPr="00D06911">
                <w:rPr>
                  <w:rStyle w:val="Hyperlink"/>
                </w:rPr>
                <w:t xml:space="preserve"> Calendar </w:t>
              </w:r>
            </w:hyperlink>
          </w:p>
          <w:p w14:paraId="5D9F7FF1" w14:textId="1DE62C49" w:rsidR="008A2B7F" w:rsidRDefault="008A2B7F" w:rsidP="008A2B7F">
            <w:pPr>
              <w:pStyle w:val="ListParagraph"/>
              <w:numPr>
                <w:ilvl w:val="1"/>
                <w:numId w:val="14"/>
              </w:numPr>
              <w:spacing w:after="160"/>
              <w:ind w:right="35"/>
            </w:pPr>
            <w:r>
              <w:lastRenderedPageBreak/>
              <w:t>For Juneteenth, want to connect our efforts with Road to Reading, other community partnerships</w:t>
            </w:r>
            <w:r w:rsidR="005D1454">
              <w:t>. Connect with GOCO</w:t>
            </w:r>
          </w:p>
          <w:p w14:paraId="3BCCC194" w14:textId="3DF6F1A7" w:rsidR="0074181F" w:rsidRDefault="0074181F" w:rsidP="0074181F">
            <w:pPr>
              <w:pStyle w:val="ListParagraph"/>
              <w:numPr>
                <w:ilvl w:val="0"/>
                <w:numId w:val="14"/>
              </w:numPr>
              <w:spacing w:after="160"/>
              <w:ind w:right="-540"/>
            </w:pPr>
            <w:r>
              <w:t>Anchor Institutions</w:t>
            </w:r>
          </w:p>
          <w:p w14:paraId="45A17885" w14:textId="08A5EF20" w:rsidR="00CF0858" w:rsidRDefault="00CF0858" w:rsidP="00CF0858">
            <w:pPr>
              <w:pStyle w:val="ListParagraph"/>
              <w:numPr>
                <w:ilvl w:val="1"/>
                <w:numId w:val="14"/>
              </w:numPr>
              <w:spacing w:after="160"/>
              <w:ind w:right="30"/>
            </w:pPr>
            <w:r>
              <w:t>Meeting this month about planning community event on January 30</w:t>
            </w:r>
            <w:r w:rsidR="00505988">
              <w:t xml:space="preserve"> </w:t>
            </w:r>
            <w:r w:rsidR="00F901D2">
              <w:t>@ PREP Academy</w:t>
            </w:r>
          </w:p>
          <w:p w14:paraId="35AB78F5" w14:textId="77777777" w:rsidR="00CF0858" w:rsidRDefault="00CF0858" w:rsidP="00CF0858">
            <w:pPr>
              <w:pStyle w:val="ListParagraph"/>
              <w:numPr>
                <w:ilvl w:val="1"/>
                <w:numId w:val="14"/>
              </w:numPr>
              <w:spacing w:after="160"/>
              <w:ind w:right="120"/>
            </w:pPr>
          </w:p>
          <w:p w14:paraId="392B26A1" w14:textId="7F84065F" w:rsidR="0074181F" w:rsidRDefault="0074181F" w:rsidP="0074181F">
            <w:pPr>
              <w:pStyle w:val="ListParagraph"/>
              <w:numPr>
                <w:ilvl w:val="0"/>
                <w:numId w:val="14"/>
              </w:numPr>
              <w:spacing w:after="160"/>
              <w:ind w:right="-540"/>
            </w:pPr>
            <w:r>
              <w:t>Evaluation and Learning</w:t>
            </w:r>
          </w:p>
          <w:p w14:paraId="06F55D61" w14:textId="5D195AE2" w:rsidR="00001C9A" w:rsidRDefault="00FE19E7" w:rsidP="00001C9A">
            <w:pPr>
              <w:pStyle w:val="ListParagraph"/>
              <w:numPr>
                <w:ilvl w:val="1"/>
                <w:numId w:val="14"/>
              </w:numPr>
              <w:spacing w:after="160"/>
              <w:ind w:right="-540"/>
            </w:pPr>
            <w:r>
              <w:t>Surveys – well on our way to 300, near closing it out</w:t>
            </w:r>
            <w:r w:rsidR="000C6B51">
              <w:t>. Could not happen without MM and MOCC support</w:t>
            </w:r>
          </w:p>
          <w:p w14:paraId="30C068D1" w14:textId="72979B88" w:rsidR="0014666E" w:rsidRDefault="0014666E" w:rsidP="00770757">
            <w:pPr>
              <w:pStyle w:val="ListParagraph"/>
              <w:numPr>
                <w:ilvl w:val="1"/>
                <w:numId w:val="14"/>
              </w:numPr>
              <w:spacing w:after="160"/>
              <w:ind w:right="215"/>
            </w:pPr>
            <w:r>
              <w:t xml:space="preserve">Working with Anchors to do before action review/after action review for the </w:t>
            </w:r>
            <w:r w:rsidR="00770757">
              <w:t>January event</w:t>
            </w:r>
          </w:p>
          <w:p w14:paraId="3D36A31F" w14:textId="1800AE67" w:rsidR="002643D1" w:rsidRDefault="009350FB" w:rsidP="00770757">
            <w:pPr>
              <w:pStyle w:val="ListParagraph"/>
              <w:numPr>
                <w:ilvl w:val="1"/>
                <w:numId w:val="14"/>
              </w:numPr>
              <w:spacing w:after="160"/>
              <w:ind w:right="215"/>
            </w:pPr>
            <w:r>
              <w:t>How is the action team composition? Its fine right now</w:t>
            </w:r>
            <w:r w:rsidR="00BE324A">
              <w:t xml:space="preserve">. Wondering if our activities are worthwhile. </w:t>
            </w:r>
            <w:r w:rsidR="00FC2FE1">
              <w:t xml:space="preserve">Attending project team connect is helping to know how to collaborate and be of use. </w:t>
            </w:r>
          </w:p>
          <w:p w14:paraId="6D2F591E" w14:textId="0B13C29D" w:rsidR="00A524E1" w:rsidRDefault="00A524E1" w:rsidP="00770757">
            <w:pPr>
              <w:pStyle w:val="ListParagraph"/>
              <w:numPr>
                <w:ilvl w:val="1"/>
                <w:numId w:val="14"/>
              </w:numPr>
              <w:spacing w:after="160"/>
              <w:ind w:right="215"/>
            </w:pPr>
            <w:r>
              <w:t xml:space="preserve">Connect with Louisa re Bright by Text </w:t>
            </w:r>
            <w:r w:rsidR="0005025B">
              <w:t>to reflect and plan for future surveying</w:t>
            </w:r>
          </w:p>
          <w:p w14:paraId="47944F6B" w14:textId="3662E56E" w:rsidR="00FD44B3" w:rsidRDefault="00FD44B3" w:rsidP="00770757">
            <w:pPr>
              <w:pStyle w:val="ListParagraph"/>
              <w:numPr>
                <w:ilvl w:val="1"/>
                <w:numId w:val="14"/>
              </w:numPr>
              <w:spacing w:after="160"/>
              <w:ind w:right="215"/>
            </w:pPr>
            <w:r>
              <w:t>CPP and Jane for future</w:t>
            </w:r>
            <w:r w:rsidR="0005025B">
              <w:t xml:space="preserve"> surveying</w:t>
            </w:r>
          </w:p>
          <w:p w14:paraId="0B089018" w14:textId="03FFD0B0" w:rsidR="0005025B" w:rsidRDefault="0005025B" w:rsidP="00770757">
            <w:pPr>
              <w:pStyle w:val="ListParagraph"/>
              <w:numPr>
                <w:ilvl w:val="1"/>
                <w:numId w:val="14"/>
              </w:numPr>
              <w:spacing w:after="160"/>
              <w:ind w:right="215"/>
            </w:pPr>
            <w:r>
              <w:t>Roberta with Head Start for future surveying</w:t>
            </w:r>
          </w:p>
          <w:p w14:paraId="07F5B04E" w14:textId="52FF0EED" w:rsidR="0025447F" w:rsidRDefault="0025447F" w:rsidP="00770757">
            <w:pPr>
              <w:pStyle w:val="ListParagraph"/>
              <w:numPr>
                <w:ilvl w:val="1"/>
                <w:numId w:val="14"/>
              </w:numPr>
              <w:spacing w:after="160"/>
              <w:ind w:right="215"/>
            </w:pPr>
            <w:r>
              <w:t>Next survey within next 3 months</w:t>
            </w:r>
          </w:p>
          <w:p w14:paraId="7E899ACA" w14:textId="4EE935CA" w:rsidR="0074181F" w:rsidRDefault="00FE53E6" w:rsidP="00C828C7">
            <w:pPr>
              <w:pStyle w:val="ListParagraph"/>
              <w:numPr>
                <w:ilvl w:val="0"/>
                <w:numId w:val="14"/>
              </w:numPr>
              <w:spacing w:after="160"/>
              <w:ind w:right="-540"/>
            </w:pPr>
            <w:r>
              <w:t>Finance and Governance</w:t>
            </w:r>
          </w:p>
          <w:p w14:paraId="63C15B80" w14:textId="763EC3FD" w:rsidR="005B0921" w:rsidRDefault="00A10744" w:rsidP="005B0921">
            <w:pPr>
              <w:pStyle w:val="ListParagraph"/>
              <w:numPr>
                <w:ilvl w:val="1"/>
                <w:numId w:val="14"/>
              </w:numPr>
              <w:spacing w:after="160"/>
              <w:ind w:right="-540"/>
            </w:pPr>
            <w:r>
              <w:t>Big meeting on 2020 plans</w:t>
            </w:r>
          </w:p>
          <w:p w14:paraId="60F1C635" w14:textId="6ABEDFED" w:rsidR="00A10744" w:rsidRDefault="00A10744" w:rsidP="0030543A">
            <w:pPr>
              <w:pStyle w:val="ListParagraph"/>
              <w:numPr>
                <w:ilvl w:val="1"/>
                <w:numId w:val="14"/>
              </w:numPr>
              <w:spacing w:after="160"/>
              <w:ind w:right="30"/>
            </w:pPr>
            <w:r>
              <w:t xml:space="preserve">Developed a Request for Proposals to </w:t>
            </w:r>
            <w:r w:rsidR="00B952C0">
              <w:t>do Long Term Structure A</w:t>
            </w:r>
            <w:r w:rsidR="0025380C">
              <w:t>s</w:t>
            </w:r>
            <w:r w:rsidR="00B952C0">
              <w:t>sessment</w:t>
            </w:r>
            <w:r w:rsidR="0025380C">
              <w:t xml:space="preserve">. Will hire a contractor to do the gathering </w:t>
            </w:r>
            <w:proofErr w:type="gramStart"/>
            <w:r w:rsidR="0025380C">
              <w:t>work, and</w:t>
            </w:r>
            <w:proofErr w:type="gramEnd"/>
            <w:r w:rsidR="0025380C">
              <w:t xml:space="preserve"> will have a small group (all are welcome)</w:t>
            </w:r>
            <w:r w:rsidR="0030543A">
              <w:t xml:space="preserve"> to review both proposals and review products by Contractor.</w:t>
            </w:r>
          </w:p>
          <w:p w14:paraId="37A164D5" w14:textId="4B5A02B6" w:rsidR="00B0575E" w:rsidRDefault="00B0575E" w:rsidP="00B0575E">
            <w:pPr>
              <w:pStyle w:val="ListParagraph"/>
              <w:numPr>
                <w:ilvl w:val="2"/>
                <w:numId w:val="14"/>
              </w:numPr>
              <w:spacing w:after="160"/>
              <w:ind w:right="30"/>
            </w:pPr>
            <w:r>
              <w:t xml:space="preserve">Need </w:t>
            </w:r>
            <w:proofErr w:type="spellStart"/>
            <w:r>
              <w:t>everyones</w:t>
            </w:r>
            <w:proofErr w:type="spellEnd"/>
            <w:r>
              <w:t xml:space="preserve"> help disseminating!!</w:t>
            </w:r>
          </w:p>
          <w:p w14:paraId="1942539A" w14:textId="66637EB1" w:rsidR="00053C17" w:rsidRDefault="00053C17" w:rsidP="0030543A">
            <w:pPr>
              <w:pStyle w:val="ListParagraph"/>
              <w:numPr>
                <w:ilvl w:val="1"/>
                <w:numId w:val="14"/>
              </w:numPr>
              <w:spacing w:after="160"/>
              <w:ind w:right="30"/>
            </w:pPr>
            <w:r>
              <w:t>Updated stipends</w:t>
            </w:r>
            <w:r w:rsidR="00DB3030">
              <w:t>/contracts/incentives policy</w:t>
            </w:r>
          </w:p>
          <w:p w14:paraId="12004709" w14:textId="1D549AB9" w:rsidR="00DB3030" w:rsidRDefault="00DB3030" w:rsidP="00DB3030">
            <w:pPr>
              <w:pStyle w:val="ListParagraph"/>
              <w:numPr>
                <w:ilvl w:val="2"/>
                <w:numId w:val="14"/>
              </w:numPr>
              <w:spacing w:after="160"/>
              <w:ind w:right="30"/>
            </w:pPr>
            <w:r>
              <w:t>Must turn stipends in within 45 days of activ</w:t>
            </w:r>
            <w:r w:rsidR="00373EC2">
              <w:t>i</w:t>
            </w:r>
            <w:r>
              <w:t>ty</w:t>
            </w:r>
          </w:p>
          <w:p w14:paraId="020C3DC2" w14:textId="4656C043" w:rsidR="00DB3030" w:rsidRDefault="00416F1D" w:rsidP="00DB3030">
            <w:pPr>
              <w:pStyle w:val="ListParagraph"/>
              <w:numPr>
                <w:ilvl w:val="1"/>
                <w:numId w:val="14"/>
              </w:numPr>
              <w:spacing w:after="160"/>
              <w:ind w:right="30"/>
            </w:pPr>
            <w:r>
              <w:t>Announcements</w:t>
            </w:r>
            <w:r w:rsidR="00F466A5">
              <w:t xml:space="preserve"> should be made broadly</w:t>
            </w:r>
          </w:p>
          <w:p w14:paraId="5770A284" w14:textId="31A71AA2" w:rsidR="000422B4" w:rsidRDefault="000422B4" w:rsidP="00DB3030">
            <w:pPr>
              <w:pStyle w:val="ListParagraph"/>
              <w:numPr>
                <w:ilvl w:val="1"/>
                <w:numId w:val="14"/>
              </w:numPr>
              <w:spacing w:after="160"/>
              <w:ind w:right="30"/>
            </w:pPr>
            <w:r>
              <w:t>Feb 11</w:t>
            </w:r>
            <w:r w:rsidR="00CE6971">
              <w:t xml:space="preserve"> </w:t>
            </w:r>
            <w:r w:rsidR="00402489">
              <w:t>times to review proposals</w:t>
            </w:r>
          </w:p>
          <w:p w14:paraId="72B57E02" w14:textId="51C0789B" w:rsidR="00CE6971" w:rsidRDefault="00CE6971" w:rsidP="00DB3030">
            <w:pPr>
              <w:pStyle w:val="ListParagraph"/>
              <w:numPr>
                <w:ilvl w:val="1"/>
                <w:numId w:val="14"/>
              </w:numPr>
              <w:spacing w:after="160"/>
              <w:ind w:right="30"/>
            </w:pPr>
            <w:r>
              <w:t xml:space="preserve">Jan 22 </w:t>
            </w:r>
            <w:r w:rsidR="009F3ECC">
              <w:t xml:space="preserve">is </w:t>
            </w:r>
            <w:r w:rsidR="00A970EC">
              <w:t>quarterly budget review</w:t>
            </w:r>
            <w:r w:rsidR="00B0575E">
              <w:t xml:space="preserve"> to present at </w:t>
            </w:r>
            <w:proofErr w:type="spellStart"/>
            <w:r w:rsidR="00B0575E">
              <w:t>feb</w:t>
            </w:r>
            <w:proofErr w:type="spellEnd"/>
            <w:r w:rsidR="00B0575E">
              <w:t xml:space="preserve"> council</w:t>
            </w:r>
          </w:p>
          <w:p w14:paraId="5FDFC47F" w14:textId="1003F7AC" w:rsidR="00373EC2" w:rsidRPr="00816F9D" w:rsidRDefault="00696D89" w:rsidP="00DB3030">
            <w:pPr>
              <w:pStyle w:val="ListParagraph"/>
              <w:numPr>
                <w:ilvl w:val="1"/>
                <w:numId w:val="14"/>
              </w:numPr>
              <w:spacing w:after="160"/>
              <w:ind w:right="30"/>
            </w:pPr>
            <w:r>
              <w:t xml:space="preserve">In March we </w:t>
            </w:r>
            <w:proofErr w:type="gramStart"/>
            <w:r>
              <w:t>have to</w:t>
            </w:r>
            <w:proofErr w:type="gramEnd"/>
            <w:r>
              <w:t xml:space="preserve"> submit plans for July 2020-June 2021. Canopy needs support for the plans that go into the </w:t>
            </w:r>
            <w:proofErr w:type="spellStart"/>
            <w:r>
              <w:t>yr</w:t>
            </w:r>
            <w:proofErr w:type="spellEnd"/>
            <w:r>
              <w:t xml:space="preserve"> 3 contract</w:t>
            </w:r>
          </w:p>
          <w:p w14:paraId="7325679E" w14:textId="2505C872" w:rsidR="00E15F7D" w:rsidRPr="009B1885" w:rsidRDefault="00FE53E6" w:rsidP="00C828C7">
            <w:pPr>
              <w:pStyle w:val="Heading3"/>
              <w:spacing w:before="0"/>
            </w:pPr>
            <w:r>
              <w:lastRenderedPageBreak/>
              <w:t>6:</w:t>
            </w:r>
            <w:r w:rsidR="00C61966">
              <w:t>3</w:t>
            </w:r>
            <w:r w:rsidR="00C628CC">
              <w:t>0</w:t>
            </w:r>
            <w:r>
              <w:t xml:space="preserve"> Crucial Conversations</w:t>
            </w:r>
          </w:p>
          <w:p w14:paraId="594741B1" w14:textId="287EA8B1" w:rsidR="006D1E77" w:rsidRDefault="00AF1378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 w:rsidRPr="006D1E77">
              <w:rPr>
                <w:rFonts w:asciiTheme="minorHAnsi" w:hAnsiTheme="minorHAnsi"/>
                <w:b/>
                <w:bCs/>
                <w:caps w:val="0"/>
              </w:rPr>
              <w:t>Contractor updates</w:t>
            </w:r>
            <w:r>
              <w:rPr>
                <w:rFonts w:asciiTheme="minorHAnsi" w:hAnsiTheme="minorHAnsi"/>
                <w:caps w:val="0"/>
              </w:rPr>
              <w:t xml:space="preserve"> –</w:t>
            </w:r>
            <w:r w:rsidR="006D1E77">
              <w:rPr>
                <w:rFonts w:asciiTheme="minorHAnsi" w:hAnsiTheme="minorHAnsi"/>
                <w:caps w:val="0"/>
              </w:rPr>
              <w:t xml:space="preserve"> </w:t>
            </w:r>
            <w:r w:rsidR="006D1E77" w:rsidRPr="006D1E77">
              <w:rPr>
                <w:rFonts w:asciiTheme="minorHAnsi" w:hAnsiTheme="minorHAnsi"/>
                <w:caps w:val="0"/>
              </w:rPr>
              <w:t>Objective: contractor accountability, awareness for the council on how contractors track progress</w:t>
            </w:r>
            <w:r w:rsidR="00A3771C">
              <w:rPr>
                <w:rFonts w:asciiTheme="minorHAnsi" w:hAnsiTheme="minorHAnsi"/>
                <w:caps w:val="0"/>
              </w:rPr>
              <w:t xml:space="preserve">. This came up at </w:t>
            </w:r>
            <w:r w:rsidR="00ED13C0">
              <w:rPr>
                <w:rFonts w:asciiTheme="minorHAnsi" w:hAnsiTheme="minorHAnsi"/>
                <w:caps w:val="0"/>
              </w:rPr>
              <w:t>F</w:t>
            </w:r>
            <w:r w:rsidR="00A3771C">
              <w:rPr>
                <w:rFonts w:asciiTheme="minorHAnsi" w:hAnsiTheme="minorHAnsi"/>
                <w:caps w:val="0"/>
              </w:rPr>
              <w:t xml:space="preserve">in/Gov as people </w:t>
            </w:r>
            <w:proofErr w:type="gramStart"/>
            <w:r w:rsidR="00A3771C">
              <w:rPr>
                <w:rFonts w:asciiTheme="minorHAnsi" w:hAnsiTheme="minorHAnsi"/>
                <w:caps w:val="0"/>
              </w:rPr>
              <w:t>didn’t</w:t>
            </w:r>
            <w:proofErr w:type="gramEnd"/>
            <w:r w:rsidR="00A3771C">
              <w:rPr>
                <w:rFonts w:asciiTheme="minorHAnsi" w:hAnsiTheme="minorHAnsi"/>
                <w:caps w:val="0"/>
              </w:rPr>
              <w:t xml:space="preserve"> totally know who </w:t>
            </w:r>
            <w:r w:rsidR="00ED13C0">
              <w:rPr>
                <w:rFonts w:asciiTheme="minorHAnsi" w:hAnsiTheme="minorHAnsi"/>
                <w:caps w:val="0"/>
              </w:rPr>
              <w:t>is paid/contracted for</w:t>
            </w:r>
          </w:p>
          <w:p w14:paraId="1E1A5928" w14:textId="65174F49" w:rsidR="00ED13C0" w:rsidRDefault="00ED13C0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4A49939D" w14:textId="38EAC6BF" w:rsidR="0036571B" w:rsidRDefault="0036571B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All contracts end June 30, 2020</w:t>
            </w:r>
          </w:p>
          <w:p w14:paraId="21D75B04" w14:textId="5DCB62D2" w:rsidR="00632FF6" w:rsidRDefault="00632FF6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5E9AFF3C" w14:textId="54229098" w:rsidR="00632FF6" w:rsidRDefault="00632FF6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Overall, need to get extremely specific about what folks are contracted to do</w:t>
            </w:r>
            <w:r w:rsidR="001D47D9">
              <w:rPr>
                <w:rFonts w:asciiTheme="minorHAnsi" w:hAnsiTheme="minorHAnsi"/>
                <w:caps w:val="0"/>
              </w:rPr>
              <w:t xml:space="preserve"> – not doing to much AND not doing enough</w:t>
            </w:r>
          </w:p>
          <w:p w14:paraId="230782D3" w14:textId="77777777" w:rsidR="0036571B" w:rsidRDefault="0036571B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181228B6" w14:textId="5E2570B2" w:rsidR="00E15F7D" w:rsidRDefault="004A62A6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10</w:t>
            </w:r>
            <w:r w:rsidR="00AF1378">
              <w:rPr>
                <w:rFonts w:asciiTheme="minorHAnsi" w:hAnsiTheme="minorHAnsi"/>
                <w:caps w:val="0"/>
              </w:rPr>
              <w:t xml:space="preserve"> min each</w:t>
            </w:r>
            <w:r w:rsidR="001B7F38">
              <w:rPr>
                <w:rFonts w:asciiTheme="minorHAnsi" w:hAnsiTheme="minorHAnsi"/>
                <w:caps w:val="0"/>
              </w:rPr>
              <w:t>, share top priorities for the next 6 months</w:t>
            </w:r>
          </w:p>
          <w:p w14:paraId="08C92108" w14:textId="12E16A07" w:rsidR="00A720FB" w:rsidRPr="0031468F" w:rsidRDefault="00A720FB" w:rsidP="00A720FB">
            <w:pPr>
              <w:pStyle w:val="Heading4"/>
              <w:numPr>
                <w:ilvl w:val="0"/>
                <w:numId w:val="18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>Bithiah</w:t>
            </w:r>
          </w:p>
          <w:p w14:paraId="6CAD5832" w14:textId="1829EE4D" w:rsidR="0031468F" w:rsidRPr="00674559" w:rsidRDefault="0031468F" w:rsidP="0031468F">
            <w:pPr>
              <w:pStyle w:val="Heading4"/>
              <w:numPr>
                <w:ilvl w:val="1"/>
                <w:numId w:val="18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 xml:space="preserve">Building connections &amp; leadership, </w:t>
            </w:r>
            <w:r w:rsidR="00674559">
              <w:rPr>
                <w:rFonts w:asciiTheme="minorHAnsi" w:hAnsiTheme="minorHAnsi"/>
                <w:caps w:val="0"/>
              </w:rPr>
              <w:t>support movement makers, and support community connector development</w:t>
            </w:r>
          </w:p>
          <w:p w14:paraId="1BA7B519" w14:textId="7C4495F9" w:rsidR="00674559" w:rsidRPr="00892CDE" w:rsidRDefault="00674559" w:rsidP="0031468F">
            <w:pPr>
              <w:pStyle w:val="Heading4"/>
              <w:numPr>
                <w:ilvl w:val="1"/>
                <w:numId w:val="18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 xml:space="preserve">Building out a </w:t>
            </w:r>
            <w:proofErr w:type="gramStart"/>
            <w:r>
              <w:rPr>
                <w:rFonts w:asciiTheme="minorHAnsi" w:hAnsiTheme="minorHAnsi"/>
                <w:caps w:val="0"/>
              </w:rPr>
              <w:t>6 month</w:t>
            </w:r>
            <w:proofErr w:type="gramEnd"/>
            <w:r>
              <w:rPr>
                <w:rFonts w:asciiTheme="minorHAnsi" w:hAnsiTheme="minorHAnsi"/>
                <w:caps w:val="0"/>
              </w:rPr>
              <w:t xml:space="preserve"> community engagement plan including the </w:t>
            </w:r>
            <w:r w:rsidR="00D27992">
              <w:rPr>
                <w:rFonts w:asciiTheme="minorHAnsi" w:hAnsiTheme="minorHAnsi"/>
                <w:caps w:val="0"/>
              </w:rPr>
              <w:t>MOCC connectors</w:t>
            </w:r>
          </w:p>
          <w:p w14:paraId="406EBD26" w14:textId="460F91B4" w:rsidR="00892CDE" w:rsidRPr="00A720FB" w:rsidRDefault="00892CDE" w:rsidP="00C61966">
            <w:pPr>
              <w:pStyle w:val="Heading4"/>
              <w:numPr>
                <w:ilvl w:val="1"/>
                <w:numId w:val="18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>Working on Identifying community training needs</w:t>
            </w:r>
            <w:r w:rsidR="009D192E">
              <w:rPr>
                <w:rFonts w:asciiTheme="minorHAnsi" w:hAnsiTheme="minorHAnsi"/>
                <w:caps w:val="0"/>
              </w:rPr>
              <w:t xml:space="preserve"> (CO-OP and ABCD)</w:t>
            </w:r>
          </w:p>
          <w:p w14:paraId="14DD00B4" w14:textId="22526736" w:rsidR="00A720FB" w:rsidRPr="00D41699" w:rsidRDefault="00A720FB" w:rsidP="00A720FB">
            <w:pPr>
              <w:pStyle w:val="Heading4"/>
              <w:numPr>
                <w:ilvl w:val="0"/>
                <w:numId w:val="18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>Eric</w:t>
            </w:r>
          </w:p>
          <w:p w14:paraId="4E4E4FF1" w14:textId="3FBBD0E6" w:rsidR="00D41699" w:rsidRPr="007F6591" w:rsidRDefault="00855AA6" w:rsidP="00D41699">
            <w:pPr>
              <w:pStyle w:val="Heading4"/>
              <w:numPr>
                <w:ilvl w:val="1"/>
                <w:numId w:val="18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>Meeting grant deliverables</w:t>
            </w:r>
            <w:r w:rsidR="007F6591">
              <w:rPr>
                <w:rFonts w:asciiTheme="minorHAnsi" w:hAnsiTheme="minorHAnsi"/>
                <w:caps w:val="0"/>
              </w:rPr>
              <w:t xml:space="preserve"> and SOW deliverables</w:t>
            </w:r>
          </w:p>
          <w:p w14:paraId="2349CC44" w14:textId="76F4C756" w:rsidR="007F6591" w:rsidRPr="00155A7E" w:rsidRDefault="00155A7E" w:rsidP="00D41699">
            <w:pPr>
              <w:pStyle w:val="Heading4"/>
              <w:numPr>
                <w:ilvl w:val="1"/>
                <w:numId w:val="18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>Annual activities</w:t>
            </w:r>
          </w:p>
          <w:p w14:paraId="27901891" w14:textId="6A771AC2" w:rsidR="00155A7E" w:rsidRPr="00F745ED" w:rsidRDefault="00155A7E" w:rsidP="00D41699">
            <w:pPr>
              <w:pStyle w:val="Heading4"/>
              <w:numPr>
                <w:ilvl w:val="1"/>
                <w:numId w:val="18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 xml:space="preserve">Supporting networks </w:t>
            </w:r>
            <w:r w:rsidR="007D7A64">
              <w:rPr>
                <w:rFonts w:asciiTheme="minorHAnsi" w:hAnsiTheme="minorHAnsi"/>
                <w:caps w:val="0"/>
              </w:rPr>
              <w:t>streamlining of activities</w:t>
            </w:r>
          </w:p>
          <w:p w14:paraId="764A6C66" w14:textId="3290CCEC" w:rsidR="00F745ED" w:rsidRPr="00F27B19" w:rsidRDefault="00F745ED" w:rsidP="00D41699">
            <w:pPr>
              <w:pStyle w:val="Heading4"/>
              <w:numPr>
                <w:ilvl w:val="1"/>
                <w:numId w:val="18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>Measuring our collective impact</w:t>
            </w:r>
          </w:p>
          <w:p w14:paraId="78124C3A" w14:textId="5C56E6A0" w:rsidR="00F27B19" w:rsidRPr="00A720FB" w:rsidRDefault="00F27B19" w:rsidP="00D41699">
            <w:pPr>
              <w:pStyle w:val="Heading4"/>
              <w:numPr>
                <w:ilvl w:val="1"/>
                <w:numId w:val="18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>Concern about Eric taking on DOING activities</w:t>
            </w:r>
          </w:p>
          <w:p w14:paraId="1BB7136F" w14:textId="45F76ACC" w:rsidR="00A720FB" w:rsidRPr="00674559" w:rsidRDefault="00A720FB" w:rsidP="00A720FB">
            <w:pPr>
              <w:pStyle w:val="Heading4"/>
              <w:numPr>
                <w:ilvl w:val="0"/>
                <w:numId w:val="18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>Wendy</w:t>
            </w:r>
          </w:p>
          <w:p w14:paraId="3FC8DF43" w14:textId="6CEE7C3C" w:rsidR="00674559" w:rsidRDefault="00D31DAF" w:rsidP="00674559">
            <w:pPr>
              <w:pStyle w:val="Heading4"/>
              <w:numPr>
                <w:ilvl w:val="1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 w:rsidRPr="008D1CD6">
              <w:rPr>
                <w:rFonts w:asciiTheme="minorHAnsi" w:hAnsiTheme="minorHAnsi"/>
                <w:caps w:val="0"/>
              </w:rPr>
              <w:t xml:space="preserve">monthly anchor meetings, phase 2 </w:t>
            </w:r>
            <w:proofErr w:type="spellStart"/>
            <w:r w:rsidRPr="008D1CD6">
              <w:rPr>
                <w:rFonts w:asciiTheme="minorHAnsi" w:hAnsiTheme="minorHAnsi"/>
                <w:caps w:val="0"/>
              </w:rPr>
              <w:t>meting</w:t>
            </w:r>
            <w:proofErr w:type="spellEnd"/>
            <w:r w:rsidR="00C37D35">
              <w:rPr>
                <w:rFonts w:asciiTheme="minorHAnsi" w:hAnsiTheme="minorHAnsi"/>
                <w:caps w:val="0"/>
              </w:rPr>
              <w:t xml:space="preserve"> and phase 3 meeting</w:t>
            </w:r>
          </w:p>
          <w:p w14:paraId="1420F3F9" w14:textId="1205B1E5" w:rsidR="00C37D35" w:rsidRDefault="00C37D35" w:rsidP="00674559">
            <w:pPr>
              <w:pStyle w:val="Heading4"/>
              <w:numPr>
                <w:ilvl w:val="1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come away from phase 2 with 3 solid community needs</w:t>
            </w:r>
          </w:p>
          <w:p w14:paraId="7F86514A" w14:textId="02570D79" w:rsidR="00C37D35" w:rsidRDefault="00C37D35" w:rsidP="00674559">
            <w:pPr>
              <w:pStyle w:val="Heading4"/>
              <w:numPr>
                <w:ilvl w:val="1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use the 3 solid community needs to facilitate anchors into a collaborative project</w:t>
            </w:r>
          </w:p>
          <w:p w14:paraId="60AC7C99" w14:textId="3F35CD25" w:rsidR="00C37D35" w:rsidRDefault="00C37D35" w:rsidP="00674559">
            <w:pPr>
              <w:pStyle w:val="Heading4"/>
              <w:numPr>
                <w:ilvl w:val="1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facilitate phase 3 meeting to introduce to community the collaborative project and get community feedback</w:t>
            </w:r>
          </w:p>
          <w:p w14:paraId="0E0BD4D8" w14:textId="1E86D877" w:rsidR="00C37D35" w:rsidRPr="008D1CD6" w:rsidRDefault="00F540F4" w:rsidP="00674559">
            <w:pPr>
              <w:pStyle w:val="Heading4"/>
              <w:numPr>
                <w:ilvl w:val="1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over the course of phase 2 and 3 meetings spotlight 8 anchors and </w:t>
            </w:r>
            <w:proofErr w:type="gramStart"/>
            <w:r>
              <w:rPr>
                <w:rFonts w:asciiTheme="minorHAnsi" w:hAnsiTheme="minorHAnsi"/>
                <w:caps w:val="0"/>
              </w:rPr>
              <w:t>community based</w:t>
            </w:r>
            <w:proofErr w:type="gramEnd"/>
            <w:r>
              <w:rPr>
                <w:rFonts w:asciiTheme="minorHAnsi" w:hAnsiTheme="minorHAnsi"/>
                <w:caps w:val="0"/>
              </w:rPr>
              <w:t xml:space="preserve"> organizations to cause community connectivity</w:t>
            </w:r>
          </w:p>
          <w:p w14:paraId="4EC008FB" w14:textId="383A0F44" w:rsidR="00A720FB" w:rsidRPr="001C5143" w:rsidRDefault="00A720FB" w:rsidP="00A720FB">
            <w:pPr>
              <w:pStyle w:val="Heading4"/>
              <w:numPr>
                <w:ilvl w:val="0"/>
                <w:numId w:val="18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>Canopy</w:t>
            </w:r>
          </w:p>
          <w:p w14:paraId="266884F6" w14:textId="01F70F96" w:rsidR="001C5143" w:rsidRPr="00EE61E9" w:rsidRDefault="00EE61E9" w:rsidP="001C5143">
            <w:pPr>
              <w:pStyle w:val="Heading4"/>
              <w:numPr>
                <w:ilvl w:val="1"/>
                <w:numId w:val="18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lastRenderedPageBreak/>
              <w:t xml:space="preserve">Getting a solid </w:t>
            </w:r>
            <w:proofErr w:type="spellStart"/>
            <w:r>
              <w:rPr>
                <w:rFonts w:asciiTheme="minorHAnsi" w:hAnsiTheme="minorHAnsi"/>
                <w:caps w:val="0"/>
              </w:rPr>
              <w:t>yr</w:t>
            </w:r>
            <w:proofErr w:type="spellEnd"/>
            <w:r>
              <w:rPr>
                <w:rFonts w:asciiTheme="minorHAnsi" w:hAnsiTheme="minorHAnsi"/>
                <w:caps w:val="0"/>
              </w:rPr>
              <w:t xml:space="preserve"> 3 contract in place</w:t>
            </w:r>
          </w:p>
          <w:p w14:paraId="7E1D92F4" w14:textId="1D23C742" w:rsidR="00EE61E9" w:rsidRPr="00FE19E7" w:rsidRDefault="00EE61E9" w:rsidP="001C5143">
            <w:pPr>
              <w:pStyle w:val="Heading4"/>
              <w:numPr>
                <w:ilvl w:val="1"/>
                <w:numId w:val="18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 xml:space="preserve">Get group to clarity on </w:t>
            </w:r>
            <w:r w:rsidR="00FE19E7">
              <w:rPr>
                <w:rFonts w:asciiTheme="minorHAnsi" w:hAnsiTheme="minorHAnsi"/>
                <w:caps w:val="0"/>
              </w:rPr>
              <w:t>2021 plans for sustainability</w:t>
            </w:r>
          </w:p>
          <w:p w14:paraId="7E2438D0" w14:textId="5CC3331A" w:rsidR="002448C5" w:rsidRDefault="00FE19E7" w:rsidP="0074181F">
            <w:pPr>
              <w:pStyle w:val="Heading4"/>
              <w:numPr>
                <w:ilvl w:val="1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 w:rsidRPr="00CA5A4B">
              <w:rPr>
                <w:rFonts w:asciiTheme="minorHAnsi" w:hAnsiTheme="minorHAnsi"/>
                <w:caps w:val="0"/>
              </w:rPr>
              <w:t xml:space="preserve">provide action teams with </w:t>
            </w:r>
            <w:r w:rsidR="003E0676" w:rsidRPr="00CA5A4B">
              <w:rPr>
                <w:rFonts w:asciiTheme="minorHAnsi" w:hAnsiTheme="minorHAnsi"/>
                <w:caps w:val="0"/>
              </w:rPr>
              <w:t xml:space="preserve">what they need to achieve goals </w:t>
            </w:r>
            <w:r w:rsidR="00CA5A4B" w:rsidRPr="00CA5A4B">
              <w:rPr>
                <w:rFonts w:asciiTheme="minorHAnsi" w:hAnsiTheme="minorHAnsi"/>
                <w:caps w:val="0"/>
              </w:rPr>
              <w:t>–</w:t>
            </w:r>
            <w:r w:rsidR="003E0676" w:rsidRPr="00CA5A4B">
              <w:rPr>
                <w:rFonts w:asciiTheme="minorHAnsi" w:hAnsiTheme="minorHAnsi"/>
                <w:caps w:val="0"/>
              </w:rPr>
              <w:t xml:space="preserve"> </w:t>
            </w:r>
            <w:r w:rsidR="00CA5A4B" w:rsidRPr="00CA5A4B">
              <w:rPr>
                <w:rFonts w:asciiTheme="minorHAnsi" w:hAnsiTheme="minorHAnsi"/>
                <w:caps w:val="0"/>
              </w:rPr>
              <w:t xml:space="preserve">tools, equipment, training, </w:t>
            </w:r>
            <w:proofErr w:type="spellStart"/>
            <w:r w:rsidR="00CA5A4B" w:rsidRPr="00CA5A4B">
              <w:rPr>
                <w:rFonts w:asciiTheme="minorHAnsi" w:hAnsiTheme="minorHAnsi"/>
                <w:caps w:val="0"/>
              </w:rPr>
              <w:t>etc</w:t>
            </w:r>
            <w:proofErr w:type="spellEnd"/>
            <w:r w:rsidR="00D553E6" w:rsidRPr="00C214CB">
              <w:rPr>
                <w:rFonts w:asciiTheme="minorHAnsi" w:hAnsiTheme="minorHAnsi"/>
                <w:caps w:val="0"/>
              </w:rPr>
              <w:t xml:space="preserve"> </w:t>
            </w:r>
          </w:p>
          <w:p w14:paraId="478C562B" w14:textId="63E874AF" w:rsidR="008D1CD6" w:rsidRDefault="00325286" w:rsidP="0074181F">
            <w:pPr>
              <w:pStyle w:val="Heading4"/>
              <w:numPr>
                <w:ilvl w:val="1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in July 2020 will </w:t>
            </w:r>
            <w:r w:rsidR="0096279D">
              <w:rPr>
                <w:rFonts w:asciiTheme="minorHAnsi" w:hAnsiTheme="minorHAnsi"/>
                <w:caps w:val="0"/>
              </w:rPr>
              <w:t xml:space="preserve">understand more about </w:t>
            </w:r>
            <w:r w:rsidR="0090451A">
              <w:rPr>
                <w:rFonts w:asciiTheme="minorHAnsi" w:hAnsiTheme="minorHAnsi"/>
                <w:caps w:val="0"/>
              </w:rPr>
              <w:t>contracting needs to achieve outcomes</w:t>
            </w:r>
          </w:p>
          <w:p w14:paraId="2FB2FCDF" w14:textId="0280B9CB" w:rsidR="00F654E3" w:rsidRPr="00C214CB" w:rsidRDefault="00F654E3" w:rsidP="005B18E8">
            <w:pPr>
              <w:pStyle w:val="Heading4"/>
              <w:numPr>
                <w:ilvl w:val="1"/>
                <w:numId w:val="18"/>
              </w:numPr>
              <w:spacing w:before="0" w:after="160"/>
              <w:ind w:right="3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for action teams, being thinking </w:t>
            </w:r>
            <w:r w:rsidR="005B18E8">
              <w:rPr>
                <w:rFonts w:asciiTheme="minorHAnsi" w:hAnsiTheme="minorHAnsi"/>
                <w:caps w:val="0"/>
              </w:rPr>
              <w:t>about year 3 activities, budget, and deliverables</w:t>
            </w:r>
          </w:p>
          <w:p w14:paraId="0C68BAB5" w14:textId="489331CD" w:rsidR="002C2CDD" w:rsidRPr="009B1885" w:rsidRDefault="00FE53E6" w:rsidP="00C828C7">
            <w:pPr>
              <w:pStyle w:val="Heading3"/>
              <w:spacing w:before="0"/>
            </w:pPr>
            <w:r>
              <w:t xml:space="preserve">7:20 </w:t>
            </w:r>
            <w:r w:rsidR="00DA1453" w:rsidRPr="009B1885">
              <w:t>V</w:t>
            </w:r>
            <w:r w:rsidR="00E6002A" w:rsidRPr="009B1885">
              <w:t>ital next steps</w:t>
            </w:r>
            <w:r w:rsidR="0020358F">
              <w:t xml:space="preserve"> &amp; Announcements</w:t>
            </w:r>
          </w:p>
          <w:p w14:paraId="4BDFA8F0" w14:textId="77777777" w:rsidR="002448C5" w:rsidRDefault="0074181F" w:rsidP="002448C5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 </w:t>
            </w:r>
            <w:r w:rsidR="00FE53E6">
              <w:rPr>
                <w:rFonts w:asciiTheme="minorHAnsi" w:hAnsiTheme="minorHAnsi"/>
                <w:caps w:val="0"/>
              </w:rPr>
              <w:t>Plus/Delta</w:t>
            </w:r>
          </w:p>
          <w:p w14:paraId="422E0D57" w14:textId="5506F057" w:rsidR="00FE53E6" w:rsidRDefault="00936FDF" w:rsidP="002C5C92">
            <w:pPr>
              <w:pStyle w:val="Heading4"/>
              <w:numPr>
                <w:ilvl w:val="0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We are asking the same </w:t>
            </w:r>
            <w:r w:rsidR="002C5C92">
              <w:rPr>
                <w:rFonts w:asciiTheme="minorHAnsi" w:hAnsiTheme="minorHAnsi"/>
                <w:caps w:val="0"/>
              </w:rPr>
              <w:t>6 or 7 people to participate and help – need to build recruitment up so there are more people participating and to draw on</w:t>
            </w:r>
          </w:p>
          <w:p w14:paraId="063F2DAC" w14:textId="06A1CC30" w:rsidR="00FA3476" w:rsidRDefault="00CD70F8" w:rsidP="002C5C92">
            <w:pPr>
              <w:pStyle w:val="Heading4"/>
              <w:numPr>
                <w:ilvl w:val="0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Liked </w:t>
            </w:r>
            <w:proofErr w:type="gramStart"/>
            <w:r>
              <w:rPr>
                <w:rFonts w:asciiTheme="minorHAnsi" w:hAnsiTheme="minorHAnsi"/>
                <w:caps w:val="0"/>
              </w:rPr>
              <w:t>the what</w:t>
            </w:r>
            <w:proofErr w:type="gramEnd"/>
            <w:r>
              <w:rPr>
                <w:rFonts w:asciiTheme="minorHAnsi" w:hAnsiTheme="minorHAnsi"/>
                <w:caps w:val="0"/>
              </w:rPr>
              <w:t xml:space="preserve"> challenges us prompt</w:t>
            </w:r>
          </w:p>
          <w:p w14:paraId="08230AE2" w14:textId="77777777" w:rsidR="00CD70F8" w:rsidRDefault="00CD70F8" w:rsidP="002C5C92">
            <w:pPr>
              <w:pStyle w:val="Heading4"/>
              <w:numPr>
                <w:ilvl w:val="0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730C4918" w14:textId="77777777" w:rsidR="00936FDF" w:rsidRDefault="00936FDF" w:rsidP="002448C5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4E5EC27F" w14:textId="77777777" w:rsidR="00FE53E6" w:rsidRDefault="00FE53E6" w:rsidP="002448C5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Follow Up Items – what, who, by when</w:t>
            </w:r>
          </w:p>
          <w:p w14:paraId="1B06DC13" w14:textId="77777777" w:rsidR="00990F03" w:rsidRPr="00D81EA3" w:rsidRDefault="00990F03" w:rsidP="00990F03">
            <w:pPr>
              <w:pStyle w:val="Heading4"/>
              <w:numPr>
                <w:ilvl w:val="0"/>
                <w:numId w:val="18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>CAAH Health Fair – Feb 15</w:t>
            </w:r>
          </w:p>
          <w:p w14:paraId="58F74513" w14:textId="77777777" w:rsidR="00D81EA3" w:rsidRPr="00083D43" w:rsidRDefault="00D81EA3" w:rsidP="00990F03">
            <w:pPr>
              <w:pStyle w:val="Heading4"/>
              <w:numPr>
                <w:ilvl w:val="0"/>
                <w:numId w:val="18"/>
              </w:numPr>
              <w:spacing w:before="0" w:after="160"/>
            </w:pPr>
            <w:proofErr w:type="spellStart"/>
            <w:r>
              <w:rPr>
                <w:rFonts w:asciiTheme="minorHAnsi" w:hAnsiTheme="minorHAnsi"/>
                <w:caps w:val="0"/>
              </w:rPr>
              <w:t>Marade</w:t>
            </w:r>
            <w:proofErr w:type="spellEnd"/>
            <w:r>
              <w:rPr>
                <w:rFonts w:asciiTheme="minorHAnsi" w:hAnsiTheme="minorHAnsi"/>
                <w:caps w:val="0"/>
              </w:rPr>
              <w:t xml:space="preserve"> on Jan 20 9:30 – 12. Call Roberta to meet her </w:t>
            </w:r>
            <w:r w:rsidR="00083D43">
              <w:rPr>
                <w:rFonts w:asciiTheme="minorHAnsi" w:hAnsiTheme="minorHAnsi"/>
                <w:caps w:val="0"/>
              </w:rPr>
              <w:t>720-275-0235</w:t>
            </w:r>
          </w:p>
          <w:p w14:paraId="4FF5F540" w14:textId="6E1E837E" w:rsidR="00083D43" w:rsidRPr="00057C48" w:rsidRDefault="00057C48" w:rsidP="00990F03">
            <w:pPr>
              <w:pStyle w:val="Heading4"/>
              <w:numPr>
                <w:ilvl w:val="0"/>
                <w:numId w:val="18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>Jan 30 event @ PREP Academy 530 – 8</w:t>
            </w:r>
          </w:p>
          <w:p w14:paraId="6BB79960" w14:textId="77777777" w:rsidR="00057C48" w:rsidRPr="000634F1" w:rsidRDefault="004E2279" w:rsidP="00990F03">
            <w:pPr>
              <w:pStyle w:val="Heading4"/>
              <w:numPr>
                <w:ilvl w:val="0"/>
                <w:numId w:val="18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 xml:space="preserve">SHARE the Request for Proposal </w:t>
            </w:r>
            <w:r w:rsidR="00C37D35">
              <w:rPr>
                <w:rFonts w:asciiTheme="minorHAnsi" w:hAnsiTheme="minorHAnsi"/>
                <w:caps w:val="0"/>
              </w:rPr>
              <w:t>widely</w:t>
            </w:r>
          </w:p>
          <w:p w14:paraId="3BC040AF" w14:textId="77777777" w:rsidR="000634F1" w:rsidRPr="000353CC" w:rsidRDefault="000634F1" w:rsidP="00990F03">
            <w:pPr>
              <w:pStyle w:val="Heading4"/>
              <w:numPr>
                <w:ilvl w:val="0"/>
                <w:numId w:val="18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 xml:space="preserve">DPP Showcase on </w:t>
            </w:r>
            <w:proofErr w:type="spellStart"/>
            <w:r>
              <w:rPr>
                <w:rFonts w:asciiTheme="minorHAnsi" w:hAnsiTheme="minorHAnsi"/>
                <w:caps w:val="0"/>
              </w:rPr>
              <w:t>jan</w:t>
            </w:r>
            <w:proofErr w:type="spellEnd"/>
            <w:r>
              <w:rPr>
                <w:rFonts w:asciiTheme="minorHAnsi" w:hAnsiTheme="minorHAnsi"/>
                <w:caps w:val="0"/>
              </w:rPr>
              <w:t xml:space="preserve"> 11</w:t>
            </w:r>
          </w:p>
          <w:p w14:paraId="740DA2CE" w14:textId="77777777" w:rsidR="000353CC" w:rsidRPr="001842EA" w:rsidRDefault="000353CC" w:rsidP="00990F03">
            <w:pPr>
              <w:pStyle w:val="Heading4"/>
              <w:numPr>
                <w:ilvl w:val="0"/>
                <w:numId w:val="18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 xml:space="preserve">DPS expo </w:t>
            </w:r>
            <w:r w:rsidR="005A03DD">
              <w:rPr>
                <w:rFonts w:asciiTheme="minorHAnsi" w:hAnsiTheme="minorHAnsi"/>
                <w:caps w:val="0"/>
              </w:rPr>
              <w:t xml:space="preserve">on </w:t>
            </w:r>
            <w:proofErr w:type="spellStart"/>
            <w:r w:rsidR="005A03DD">
              <w:rPr>
                <w:rFonts w:asciiTheme="minorHAnsi" w:hAnsiTheme="minorHAnsi"/>
                <w:caps w:val="0"/>
              </w:rPr>
              <w:t>jan</w:t>
            </w:r>
            <w:proofErr w:type="spellEnd"/>
            <w:r w:rsidR="005A03DD">
              <w:rPr>
                <w:rFonts w:asciiTheme="minorHAnsi" w:hAnsiTheme="minorHAnsi"/>
                <w:caps w:val="0"/>
              </w:rPr>
              <w:t xml:space="preserve"> </w:t>
            </w:r>
            <w:r w:rsidR="00313E32">
              <w:rPr>
                <w:rFonts w:asciiTheme="minorHAnsi" w:hAnsiTheme="minorHAnsi"/>
                <w:caps w:val="0"/>
              </w:rPr>
              <w:t>23</w:t>
            </w:r>
            <w:r w:rsidR="005A03DD">
              <w:rPr>
                <w:rFonts w:asciiTheme="minorHAnsi" w:hAnsiTheme="minorHAnsi"/>
                <w:caps w:val="0"/>
              </w:rPr>
              <w:t xml:space="preserve"> – Bruce Randolph </w:t>
            </w:r>
            <w:r w:rsidR="00313E32">
              <w:rPr>
                <w:rFonts w:asciiTheme="minorHAnsi" w:hAnsiTheme="minorHAnsi"/>
                <w:caps w:val="0"/>
              </w:rPr>
              <w:t>6-8 pm</w:t>
            </w:r>
          </w:p>
          <w:p w14:paraId="4FC5C5E1" w14:textId="77777777" w:rsidR="001842EA" w:rsidRDefault="000372BB" w:rsidP="00990F03">
            <w:pPr>
              <w:pStyle w:val="Heading4"/>
              <w:numPr>
                <w:ilvl w:val="0"/>
                <w:numId w:val="18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>Cool event coming up called “Recipe” at the Savoy</w:t>
            </w:r>
            <w:r w:rsidR="00863172">
              <w:rPr>
                <w:rFonts w:asciiTheme="minorHAnsi" w:hAnsiTheme="minorHAnsi"/>
                <w:caps w:val="0"/>
              </w:rPr>
              <w:t xml:space="preserve"> </w:t>
            </w:r>
            <w:hyperlink r:id="rId14" w:history="1">
              <w:r w:rsidR="00863172">
                <w:rPr>
                  <w:rStyle w:val="Hyperlink"/>
                </w:rPr>
                <w:t>https://www.theartibus.com/recipe</w:t>
              </w:r>
            </w:hyperlink>
          </w:p>
          <w:p w14:paraId="6650B773" w14:textId="367F6A85" w:rsidR="001B048D" w:rsidRPr="00793831" w:rsidRDefault="001B048D" w:rsidP="00990F03">
            <w:pPr>
              <w:pStyle w:val="Heading4"/>
              <w:numPr>
                <w:ilvl w:val="0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 w:rsidRPr="00793831">
              <w:rPr>
                <w:rFonts w:asciiTheme="minorHAnsi" w:hAnsiTheme="minorHAnsi"/>
                <w:caps w:val="0"/>
              </w:rPr>
              <w:t>Denver Producers Summit</w:t>
            </w:r>
            <w:r w:rsidR="00AE174C">
              <w:rPr>
                <w:rFonts w:asciiTheme="minorHAnsi" w:hAnsiTheme="minorHAnsi"/>
                <w:caps w:val="0"/>
              </w:rPr>
              <w:t xml:space="preserve"> on Jan 11 </w:t>
            </w:r>
            <w:hyperlink r:id="rId15" w:history="1">
              <w:r w:rsidR="00AE174C">
                <w:rPr>
                  <w:rStyle w:val="Hyperlink"/>
                </w:rPr>
                <w:t>https://2020producerssummit.splashthat.com/</w:t>
              </w:r>
            </w:hyperlink>
          </w:p>
          <w:p w14:paraId="28CF7BA3" w14:textId="06AE9B88" w:rsidR="00793831" w:rsidRPr="009B1885" w:rsidRDefault="00793831" w:rsidP="00990F03">
            <w:pPr>
              <w:pStyle w:val="Heading4"/>
              <w:numPr>
                <w:ilvl w:val="0"/>
                <w:numId w:val="18"/>
              </w:numPr>
              <w:spacing w:before="0" w:after="160"/>
            </w:pPr>
            <w:r w:rsidRPr="00793831">
              <w:rPr>
                <w:rFonts w:asciiTheme="minorHAnsi" w:hAnsiTheme="minorHAnsi"/>
                <w:caps w:val="0"/>
              </w:rPr>
              <w:t>CNA on</w:t>
            </w:r>
            <w:r>
              <w:rPr>
                <w:rFonts w:asciiTheme="minorHAnsi" w:hAnsiTheme="minorHAnsi"/>
                <w:caps w:val="0"/>
              </w:rPr>
              <w:t xml:space="preserve"> </w:t>
            </w:r>
            <w:r w:rsidRPr="00793831">
              <w:rPr>
                <w:rFonts w:asciiTheme="minorHAnsi" w:hAnsiTheme="minorHAnsi"/>
                <w:caps w:val="0"/>
              </w:rPr>
              <w:t xml:space="preserve">1/9 at </w:t>
            </w:r>
            <w:r>
              <w:rPr>
                <w:rFonts w:asciiTheme="minorHAnsi" w:hAnsiTheme="minorHAnsi"/>
                <w:caps w:val="0"/>
              </w:rPr>
              <w:t>S</w:t>
            </w:r>
            <w:r w:rsidRPr="00793831">
              <w:rPr>
                <w:rFonts w:asciiTheme="minorHAnsi" w:hAnsiTheme="minorHAnsi"/>
                <w:caps w:val="0"/>
              </w:rPr>
              <w:t>t Charles Rec</w:t>
            </w:r>
          </w:p>
        </w:tc>
      </w:tr>
    </w:tbl>
    <w:p w14:paraId="78AA4481" w14:textId="77777777" w:rsidR="00290AAA" w:rsidRPr="009B1885" w:rsidRDefault="00290AAA" w:rsidP="00E22E87">
      <w:pPr>
        <w:pStyle w:val="NoSpacing"/>
      </w:pPr>
    </w:p>
    <w:sectPr w:rsidR="00290AAA" w:rsidRPr="009B1885" w:rsidSect="00B962DF">
      <w:headerReference w:type="default" r:id="rId16"/>
      <w:footerReference w:type="default" r:id="rId17"/>
      <w:footerReference w:type="first" r:id="rId18"/>
      <w:pgSz w:w="12240" w:h="15840"/>
      <w:pgMar w:top="270" w:right="720" w:bottom="2160" w:left="864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15D69" w14:textId="77777777" w:rsidR="00777EA1" w:rsidRDefault="00777EA1" w:rsidP="00713050">
      <w:pPr>
        <w:spacing w:line="240" w:lineRule="auto"/>
      </w:pPr>
      <w:r>
        <w:separator/>
      </w:r>
    </w:p>
  </w:endnote>
  <w:endnote w:type="continuationSeparator" w:id="0">
    <w:p w14:paraId="3D269B25" w14:textId="77777777" w:rsidR="00777EA1" w:rsidRDefault="00777EA1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64"/>
      <w:gridCol w:w="2664"/>
      <w:gridCol w:w="2664"/>
      <w:gridCol w:w="2664"/>
    </w:tblGrid>
    <w:tr w:rsidR="005E2219" w14:paraId="10ED129D" w14:textId="77777777" w:rsidTr="00FA030D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52A8BD0" w14:textId="77777777" w:rsidR="005E2219" w:rsidRDefault="005E2219" w:rsidP="005E2219">
          <w:pPr>
            <w:pStyle w:val="Footer"/>
          </w:pPr>
          <w:r>
            <w:rPr>
              <w:noProof/>
            </w:rPr>
            <w:drawing>
              <wp:inline distT="0" distB="0" distL="0" distR="0" wp14:anchorId="6C9D9F8F" wp14:editId="75FF1C65">
                <wp:extent cx="381000" cy="381000"/>
                <wp:effectExtent l="0" t="0" r="0" b="0"/>
                <wp:docPr id="21" name="Graphic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nternet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C4287B4" w14:textId="77777777" w:rsidR="005E2219" w:rsidRDefault="005E2219" w:rsidP="005E2219">
          <w:pPr>
            <w:pStyle w:val="Footer"/>
          </w:pPr>
          <w:r>
            <w:rPr>
              <w:noProof/>
            </w:rPr>
            <w:drawing>
              <wp:inline distT="0" distB="0" distL="0" distR="0" wp14:anchorId="56F13AD0" wp14:editId="7F6A1B98">
                <wp:extent cx="381000" cy="381000"/>
                <wp:effectExtent l="0" t="0" r="0" b="0"/>
                <wp:docPr id="22" name="Graphic 22" descr="Mar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Marker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287" cy="381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F5CAF66" w14:textId="77777777" w:rsidR="005E2219" w:rsidRDefault="005E2219" w:rsidP="005E2219">
          <w:pPr>
            <w:pStyle w:val="Footer"/>
          </w:pPr>
          <w:r>
            <w:rPr>
              <w:noProof/>
            </w:rPr>
            <w:drawing>
              <wp:inline distT="0" distB="0" distL="0" distR="0" wp14:anchorId="24B194D9" wp14:editId="4BA821C6">
                <wp:extent cx="276225" cy="276225"/>
                <wp:effectExtent l="76200" t="76200" r="85725" b="85725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Facebook7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6985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1C1BFEF" w14:textId="77777777" w:rsidR="005E2219" w:rsidRDefault="005E2219" w:rsidP="005E2219">
          <w:pPr>
            <w:pStyle w:val="Foo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39" behindDoc="0" locked="0" layoutInCell="1" allowOverlap="1" wp14:anchorId="0C2473B6" wp14:editId="6D77CB3B">
                    <wp:simplePos x="0" y="0"/>
                    <wp:positionH relativeFrom="page">
                      <wp:posOffset>-5669280</wp:posOffset>
                    </wp:positionH>
                    <wp:positionV relativeFrom="paragraph">
                      <wp:posOffset>367030</wp:posOffset>
                    </wp:positionV>
                    <wp:extent cx="9267825" cy="133350"/>
                    <wp:effectExtent l="0" t="0" r="9525" b="0"/>
                    <wp:wrapNone/>
                    <wp:docPr id="68" name="Rectangle 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267825" cy="13335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866F99A" id="Rectangle 68" o:spid="_x0000_s1026" style="position:absolute;margin-left:-446.4pt;margin-top:28.9pt;width:729.75pt;height:10.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" fillcolor="white [3206]" stroked="f" strokeweight="1pt">
                    <w10:wrap anchorx="page"/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7BC8687" wp14:editId="0681B8B2">
                <wp:extent cx="257175" cy="257175"/>
                <wp:effectExtent l="76200" t="76200" r="85725" b="8572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thumbnai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290" cy="25729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2219" w14:paraId="2B0A1D41" w14:textId="77777777" w:rsidTr="00FA030D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1EFBBE4" w14:textId="77777777" w:rsidR="005E2219" w:rsidRPr="00CA3DF1" w:rsidRDefault="00777EA1" w:rsidP="005E2219">
          <w:pPr>
            <w:pStyle w:val="Footer"/>
          </w:pPr>
          <w:sdt>
            <w:sdtPr>
              <w:alias w:val="Enter email:"/>
              <w:tag w:val="Enter email:"/>
              <w:id w:val="-511457129"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5E2219">
                <w:t>east5ideunified.org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-1190906349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15081623" w14:textId="77777777" w:rsidR="005E2219" w:rsidRPr="00C2098A" w:rsidRDefault="005E2219" w:rsidP="005E2219">
              <w:pPr>
                <w:pStyle w:val="Footer"/>
              </w:pPr>
              <w:r>
                <w:t>3532 franklin street</w:t>
              </w:r>
              <w:r>
                <w:br/>
                <w:t>suite H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1051765570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7245FD60" w14:textId="77777777" w:rsidR="005E2219" w:rsidRPr="00C2098A" w:rsidRDefault="005E2219" w:rsidP="005E2219">
              <w:pPr>
                <w:pStyle w:val="Footer"/>
              </w:pPr>
              <w:r>
                <w:t>east5ideunified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1546339367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21642B7" w14:textId="77777777" w:rsidR="005E2219" w:rsidRPr="00C2098A" w:rsidRDefault="005E2219" w:rsidP="005E2219">
              <w:pPr>
                <w:pStyle w:val="Footer"/>
              </w:pPr>
              <w:r>
                <w:t>find our network on CivicNetwork.io</w:t>
              </w:r>
            </w:p>
          </w:sdtContent>
        </w:sdt>
      </w:tc>
    </w:tr>
  </w:tbl>
  <w:p w14:paraId="30D2196E" w14:textId="77777777" w:rsidR="00C2098A" w:rsidRPr="005E2219" w:rsidRDefault="00C2098A" w:rsidP="00C828C7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64"/>
      <w:gridCol w:w="2664"/>
      <w:gridCol w:w="2664"/>
      <w:gridCol w:w="2664"/>
    </w:tblGrid>
    <w:tr w:rsidR="00217980" w14:paraId="0052BE0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3B1362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39973B5D" wp14:editId="79CD2930">
                <wp:extent cx="381000" cy="381000"/>
                <wp:effectExtent l="0" t="0" r="0" b="0"/>
                <wp:docPr id="25" name="Graphic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nternet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06396F4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4EB1FE70" wp14:editId="1D7AED06">
                <wp:extent cx="381000" cy="381000"/>
                <wp:effectExtent l="0" t="0" r="0" b="0"/>
                <wp:docPr id="26" name="Graphic 26" descr="Mar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Marker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287" cy="381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A2EE3F" w14:textId="77777777" w:rsidR="00217980" w:rsidRDefault="005E2219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0FE3CCF5" wp14:editId="313A9B50">
                <wp:extent cx="276225" cy="276225"/>
                <wp:effectExtent l="76200" t="76200" r="85725" b="85725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Facebook7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6985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09ADE65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30650A67" wp14:editId="2F4CF00E">
                <wp:extent cx="257175" cy="257175"/>
                <wp:effectExtent l="76200" t="76200" r="85725" b="8572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thumbnai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290" cy="25729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7980" w14:paraId="535F2B9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150FDC5" w14:textId="77777777" w:rsidR="00811117" w:rsidRPr="00CA3DF1" w:rsidRDefault="00777EA1" w:rsidP="003C5528">
          <w:pPr>
            <w:pStyle w:val="Footer"/>
          </w:pPr>
          <w:sdt>
            <w:sdtPr>
              <w:alias w:val="Enter email:"/>
              <w:tag w:val="Enter email:"/>
              <w:id w:val="-383170964"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9B1885">
                <w:t>east5ideunified.org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-396755681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1B241F46" w14:textId="77777777" w:rsidR="00811117" w:rsidRPr="00C2098A" w:rsidRDefault="009B1885" w:rsidP="00217980">
              <w:pPr>
                <w:pStyle w:val="Footer"/>
              </w:pPr>
              <w:r>
                <w:t>3532 franklin street</w:t>
              </w:r>
              <w:r>
                <w:br/>
                <w:t>suite H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185606726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3D084D3" w14:textId="77777777" w:rsidR="00811117" w:rsidRPr="00C2098A" w:rsidRDefault="005E2219" w:rsidP="00217980">
              <w:pPr>
                <w:pStyle w:val="Footer"/>
              </w:pPr>
              <w:r>
                <w:t>east5ideunified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-2117821526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1848140" w14:textId="77777777" w:rsidR="00811117" w:rsidRPr="00C2098A" w:rsidRDefault="005E2219" w:rsidP="00217980">
              <w:pPr>
                <w:pStyle w:val="Footer"/>
              </w:pPr>
              <w:r>
                <w:t>find our network</w:t>
              </w:r>
              <w:r w:rsidR="009B1885">
                <w:t xml:space="preserve"> on CivicNetwork.io</w:t>
              </w:r>
            </w:p>
          </w:sdtContent>
        </w:sdt>
      </w:tc>
    </w:tr>
  </w:tbl>
  <w:p w14:paraId="05195586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4B500" w14:textId="77777777" w:rsidR="00777EA1" w:rsidRDefault="00777EA1" w:rsidP="00713050">
      <w:pPr>
        <w:spacing w:line="240" w:lineRule="auto"/>
      </w:pPr>
      <w:r>
        <w:separator/>
      </w:r>
    </w:p>
  </w:footnote>
  <w:footnote w:type="continuationSeparator" w:id="0">
    <w:p w14:paraId="3FFE8DE2" w14:textId="77777777" w:rsidR="00777EA1" w:rsidRDefault="00777EA1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86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613"/>
      <w:gridCol w:w="7043"/>
    </w:tblGrid>
    <w:tr w:rsidR="005E2219" w:rsidRPr="009B1885" w14:paraId="37C6606B" w14:textId="77777777" w:rsidTr="00C828C7">
      <w:trPr>
        <w:trHeight w:hRule="exact" w:val="1901"/>
      </w:trPr>
      <w:tc>
        <w:tcPr>
          <w:tcW w:w="3564" w:type="dxa"/>
          <w:tcMar>
            <w:top w:w="821" w:type="dxa"/>
            <w:right w:w="720" w:type="dxa"/>
          </w:tcMar>
        </w:tcPr>
        <w:p w14:paraId="0412B1EC" w14:textId="77777777" w:rsidR="001A5CA9" w:rsidRPr="009B1885" w:rsidRDefault="005E2219" w:rsidP="001A5CA9">
          <w:pPr>
            <w:pStyle w:val="Initials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60288" behindDoc="0" locked="0" layoutInCell="1" allowOverlap="1" wp14:anchorId="7F009C01" wp14:editId="02B25CBE">
                <wp:simplePos x="0" y="0"/>
                <wp:positionH relativeFrom="column">
                  <wp:posOffset>465667</wp:posOffset>
                </wp:positionH>
                <wp:positionV relativeFrom="paragraph">
                  <wp:posOffset>-252386</wp:posOffset>
                </wp:positionV>
                <wp:extent cx="1395235" cy="866008"/>
                <wp:effectExtent l="0" t="0" r="0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EAST5IDE-UNIFIED-I-UNIDO-Bilingual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621" cy="869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2DCD" w:rsidRPr="009B1885">
            <w:rPr>
              <w:noProof/>
              <w:color w:val="FFFFFF" w:themeColor="background1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25EC8F8" wp14:editId="0ED1F05B">
                    <wp:simplePos x="0" y="0"/>
                    <wp:positionH relativeFrom="column">
                      <wp:posOffset>245110</wp:posOffset>
                    </wp:positionH>
                    <wp:positionV relativeFrom="page">
                      <wp:posOffset>-718185</wp:posOffset>
                    </wp:positionV>
                    <wp:extent cx="6680200" cy="1810385"/>
                    <wp:effectExtent l="0" t="0" r="635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80200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0D409B1D" id="Group 3" o:spid="_x0000_s1026" alt="Title: Continuation page header graphic" style="position:absolute;margin-left:19.3pt;margin-top:-56.55pt;width:526pt;height:142.55pt;z-index:-251657216;mso-height-percent:180;mso-position-vertical-relative:page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4472c4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4472c4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rPr>
                <w:color w:val="FFFFFF" w:themeColor="background1"/>
              </w:rPr>
              <w:alias w:val="Enter initials:"/>
              <w:tag w:val="Enter initials:"/>
              <w:id w:val="1740892920"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DA1453" w:rsidRPr="009B1885">
                <w:rPr>
                  <w:color w:val="FFFFFF" w:themeColor="background1"/>
                </w:rPr>
                <w:t>eu</w:t>
              </w:r>
            </w:sdtContent>
          </w:sdt>
        </w:p>
      </w:tc>
      <w:tc>
        <w:tcPr>
          <w:tcW w:w="6948" w:type="dxa"/>
          <w:tcMar>
            <w:top w:w="821" w:type="dxa"/>
            <w:left w:w="0" w:type="dxa"/>
          </w:tcMar>
        </w:tcPr>
        <w:tbl>
          <w:tblPr>
            <w:tblStyle w:val="TableGrid"/>
            <w:tblW w:w="706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7062"/>
          </w:tblGrid>
          <w:tr w:rsidR="009B1885" w:rsidRPr="009B1885" w14:paraId="4F8B9A14" w14:textId="77777777" w:rsidTr="00C828C7">
            <w:trPr>
              <w:trHeight w:hRule="exact" w:val="1152"/>
            </w:trPr>
            <w:tc>
              <w:tcPr>
                <w:tcW w:w="7062" w:type="dxa"/>
                <w:vAlign w:val="center"/>
              </w:tcPr>
              <w:p w14:paraId="5C4063FB" w14:textId="3983C37E" w:rsidR="001A5CA9" w:rsidRPr="00050560" w:rsidRDefault="00777EA1" w:rsidP="00C10086">
                <w:pPr>
                  <w:pStyle w:val="Heading1"/>
                  <w:spacing w:before="0"/>
                  <w:ind w:right="-462"/>
                  <w:outlineLvl w:val="0"/>
                  <w:rPr>
                    <w:color w:val="FFFFFF" w:themeColor="background1"/>
                    <w:sz w:val="44"/>
                    <w:szCs w:val="44"/>
                  </w:rPr>
                </w:pPr>
                <w:sdt>
                  <w:sdtPr>
                    <w:rPr>
                      <w:color w:val="FFFFFF" w:themeColor="background1"/>
                    </w:rPr>
                    <w:alias w:val="Enter your name:"/>
                    <w:tag w:val="Enter your name:"/>
                    <w:id w:val="-2015290367"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>
                    <w:rPr>
                      <w:sz w:val="44"/>
                      <w:szCs w:val="44"/>
                    </w:rPr>
                  </w:sdtEndPr>
                  <w:sdtContent>
                    <w:r w:rsidR="00050560" w:rsidRPr="00050560">
                      <w:rPr>
                        <w:color w:val="FFFFFF" w:themeColor="background1"/>
                        <w:sz w:val="44"/>
                        <w:szCs w:val="44"/>
                      </w:rPr>
                      <w:t>Community Council meeting</w:t>
                    </w:r>
                  </w:sdtContent>
                </w:sdt>
              </w:p>
              <w:p w14:paraId="2D4873B4" w14:textId="314353D3" w:rsidR="001A5CA9" w:rsidRPr="009B1885" w:rsidRDefault="00777EA1" w:rsidP="00C10086">
                <w:pPr>
                  <w:pStyle w:val="Heading2"/>
                  <w:ind w:right="-462"/>
                  <w:outlineLvl w:val="1"/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Enter Profession or Industry:"/>
                    <w:tag w:val="Enter Profession or Industry:"/>
                    <w:id w:val="-1865196549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D2049">
                      <w:rPr>
                        <w:color w:val="FFFFFF" w:themeColor="background1"/>
                      </w:rPr>
                      <w:t>January 8, 2020</w:t>
                    </w:r>
                  </w:sdtContent>
                </w:sdt>
                <w:r w:rsidR="00E12C60" w:rsidRPr="009B1885">
                  <w:rPr>
                    <w:color w:val="FFFFFF" w:themeColor="background1"/>
                  </w:rPr>
                  <w:t xml:space="preserve"> | </w:t>
                </w:r>
                <w:sdt>
                  <w:sdtPr>
                    <w:rPr>
                      <w:color w:val="FFFFFF" w:themeColor="background1"/>
                    </w:rPr>
                    <w:alias w:val="Link to other online properties:"/>
                    <w:tag w:val="Link to other online properties:"/>
                    <w:id w:val="-266165229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2861B2">
                      <w:rPr>
                        <w:color w:val="FFFFFF" w:themeColor="background1"/>
                      </w:rPr>
                      <w:t>Time</w:t>
                    </w:r>
                  </w:sdtContent>
                </w:sdt>
              </w:p>
            </w:tc>
          </w:tr>
        </w:tbl>
        <w:p w14:paraId="39A2DB5D" w14:textId="77777777" w:rsidR="001A5CA9" w:rsidRPr="009B1885" w:rsidRDefault="001A5CA9" w:rsidP="001A5CA9">
          <w:pPr>
            <w:rPr>
              <w:color w:val="FFFFFF" w:themeColor="background1"/>
            </w:rPr>
          </w:pPr>
        </w:p>
      </w:tc>
    </w:tr>
  </w:tbl>
  <w:p w14:paraId="506DB659" w14:textId="77777777" w:rsidR="00217980" w:rsidRPr="009B1885" w:rsidRDefault="00217980" w:rsidP="001A5CA9">
    <w:pPr>
      <w:pStyle w:val="Head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2CBD"/>
    <w:multiLevelType w:val="hybridMultilevel"/>
    <w:tmpl w:val="3258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33361"/>
    <w:multiLevelType w:val="hybridMultilevel"/>
    <w:tmpl w:val="FF74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66FB7"/>
    <w:multiLevelType w:val="hybridMultilevel"/>
    <w:tmpl w:val="8E72162E"/>
    <w:lvl w:ilvl="0" w:tplc="0060E5C0">
      <w:start w:val="1"/>
      <w:numFmt w:val="bullet"/>
      <w:lvlText w:val="-"/>
      <w:lvlJc w:val="left"/>
      <w:pPr>
        <w:ind w:left="360" w:hanging="360"/>
      </w:pPr>
      <w:rPr>
        <w:rFonts w:ascii="Rockwell" w:eastAsiaTheme="majorEastAsia" w:hAnsi="Rockwell" w:cstheme="maj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646BB4"/>
    <w:multiLevelType w:val="hybridMultilevel"/>
    <w:tmpl w:val="72302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A24A93"/>
    <w:multiLevelType w:val="hybridMultilevel"/>
    <w:tmpl w:val="3A6C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96026"/>
    <w:multiLevelType w:val="hybridMultilevel"/>
    <w:tmpl w:val="AC1C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802E0"/>
    <w:multiLevelType w:val="hybridMultilevel"/>
    <w:tmpl w:val="E4BA6FE8"/>
    <w:lvl w:ilvl="0" w:tplc="445C0BF4">
      <w:start w:val="1"/>
      <w:numFmt w:val="bullet"/>
      <w:lvlText w:val="-"/>
      <w:lvlJc w:val="left"/>
      <w:pPr>
        <w:ind w:left="720" w:hanging="360"/>
      </w:pPr>
      <w:rPr>
        <w:rFonts w:ascii="Rockwell" w:eastAsiaTheme="majorEastAsia" w:hAnsi="Rockwel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C515F"/>
    <w:multiLevelType w:val="hybridMultilevel"/>
    <w:tmpl w:val="C4B0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4"/>
  </w:num>
  <w:num w:numId="14">
    <w:abstractNumId w:val="13"/>
  </w:num>
  <w:num w:numId="15">
    <w:abstractNumId w:val="17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7D"/>
    <w:rsid w:val="00001C9A"/>
    <w:rsid w:val="00003E38"/>
    <w:rsid w:val="000353CC"/>
    <w:rsid w:val="000372BB"/>
    <w:rsid w:val="000422B4"/>
    <w:rsid w:val="00044BF2"/>
    <w:rsid w:val="0005025B"/>
    <w:rsid w:val="00050560"/>
    <w:rsid w:val="00053C17"/>
    <w:rsid w:val="00057C48"/>
    <w:rsid w:val="000634F1"/>
    <w:rsid w:val="000753EA"/>
    <w:rsid w:val="00083D43"/>
    <w:rsid w:val="000900B3"/>
    <w:rsid w:val="00091382"/>
    <w:rsid w:val="000A07DA"/>
    <w:rsid w:val="000A2BFA"/>
    <w:rsid w:val="000B0619"/>
    <w:rsid w:val="000B61CA"/>
    <w:rsid w:val="000C6B51"/>
    <w:rsid w:val="000E3565"/>
    <w:rsid w:val="000F7610"/>
    <w:rsid w:val="00105ED1"/>
    <w:rsid w:val="00114ED7"/>
    <w:rsid w:val="00140B0E"/>
    <w:rsid w:val="0014666E"/>
    <w:rsid w:val="00155A7E"/>
    <w:rsid w:val="001842EA"/>
    <w:rsid w:val="001948F0"/>
    <w:rsid w:val="001A5CA9"/>
    <w:rsid w:val="001B048D"/>
    <w:rsid w:val="001B2AC1"/>
    <w:rsid w:val="001B3D16"/>
    <w:rsid w:val="001B403A"/>
    <w:rsid w:val="001B7F38"/>
    <w:rsid w:val="001C5143"/>
    <w:rsid w:val="001C7505"/>
    <w:rsid w:val="001D2049"/>
    <w:rsid w:val="001D47D9"/>
    <w:rsid w:val="001F4583"/>
    <w:rsid w:val="001F7080"/>
    <w:rsid w:val="0020358F"/>
    <w:rsid w:val="00211575"/>
    <w:rsid w:val="00217980"/>
    <w:rsid w:val="002448C5"/>
    <w:rsid w:val="0025380C"/>
    <w:rsid w:val="0025447F"/>
    <w:rsid w:val="002555AA"/>
    <w:rsid w:val="00261732"/>
    <w:rsid w:val="00261EDD"/>
    <w:rsid w:val="002643D1"/>
    <w:rsid w:val="00271662"/>
    <w:rsid w:val="0027404F"/>
    <w:rsid w:val="002861B2"/>
    <w:rsid w:val="00290AAA"/>
    <w:rsid w:val="00293B83"/>
    <w:rsid w:val="002B091C"/>
    <w:rsid w:val="002B4370"/>
    <w:rsid w:val="002C2CDD"/>
    <w:rsid w:val="002C5C92"/>
    <w:rsid w:val="002D45C6"/>
    <w:rsid w:val="002F03FA"/>
    <w:rsid w:val="00304011"/>
    <w:rsid w:val="0030543A"/>
    <w:rsid w:val="00313E32"/>
    <w:rsid w:val="00313E86"/>
    <w:rsid w:val="0031468F"/>
    <w:rsid w:val="00325286"/>
    <w:rsid w:val="00333CD3"/>
    <w:rsid w:val="00334874"/>
    <w:rsid w:val="003349AA"/>
    <w:rsid w:val="00340365"/>
    <w:rsid w:val="00342B64"/>
    <w:rsid w:val="00364079"/>
    <w:rsid w:val="0036571B"/>
    <w:rsid w:val="00366F9C"/>
    <w:rsid w:val="00373EC2"/>
    <w:rsid w:val="00397D21"/>
    <w:rsid w:val="003A1D10"/>
    <w:rsid w:val="003C5528"/>
    <w:rsid w:val="003C5F49"/>
    <w:rsid w:val="003D03E5"/>
    <w:rsid w:val="003D4693"/>
    <w:rsid w:val="003D6E0C"/>
    <w:rsid w:val="003E0676"/>
    <w:rsid w:val="00402489"/>
    <w:rsid w:val="004077FB"/>
    <w:rsid w:val="00416F1D"/>
    <w:rsid w:val="004244FF"/>
    <w:rsid w:val="00424DD9"/>
    <w:rsid w:val="004270DF"/>
    <w:rsid w:val="0046104A"/>
    <w:rsid w:val="004717C5"/>
    <w:rsid w:val="00473404"/>
    <w:rsid w:val="004A24CC"/>
    <w:rsid w:val="004A62A6"/>
    <w:rsid w:val="004D51BE"/>
    <w:rsid w:val="004E2279"/>
    <w:rsid w:val="004E67BA"/>
    <w:rsid w:val="00505988"/>
    <w:rsid w:val="00516194"/>
    <w:rsid w:val="00517BD9"/>
    <w:rsid w:val="00523479"/>
    <w:rsid w:val="00523ECD"/>
    <w:rsid w:val="0053092B"/>
    <w:rsid w:val="00543DB7"/>
    <w:rsid w:val="005729B0"/>
    <w:rsid w:val="005973EF"/>
    <w:rsid w:val="005A03DD"/>
    <w:rsid w:val="005B0921"/>
    <w:rsid w:val="005B18E8"/>
    <w:rsid w:val="005D1454"/>
    <w:rsid w:val="005E2219"/>
    <w:rsid w:val="006112C5"/>
    <w:rsid w:val="00625714"/>
    <w:rsid w:val="00632FF6"/>
    <w:rsid w:val="00640975"/>
    <w:rsid w:val="00641630"/>
    <w:rsid w:val="00642076"/>
    <w:rsid w:val="00653F26"/>
    <w:rsid w:val="00666B86"/>
    <w:rsid w:val="00674559"/>
    <w:rsid w:val="00684488"/>
    <w:rsid w:val="00696D89"/>
    <w:rsid w:val="006A3CE7"/>
    <w:rsid w:val="006A7746"/>
    <w:rsid w:val="006C4B5D"/>
    <w:rsid w:val="006C4C50"/>
    <w:rsid w:val="006D15DB"/>
    <w:rsid w:val="006D1E77"/>
    <w:rsid w:val="006D59FF"/>
    <w:rsid w:val="006D76B1"/>
    <w:rsid w:val="006F5B65"/>
    <w:rsid w:val="00713050"/>
    <w:rsid w:val="00730DDF"/>
    <w:rsid w:val="00741125"/>
    <w:rsid w:val="0074181F"/>
    <w:rsid w:val="0074543D"/>
    <w:rsid w:val="00746F7F"/>
    <w:rsid w:val="007569C1"/>
    <w:rsid w:val="00763832"/>
    <w:rsid w:val="00770757"/>
    <w:rsid w:val="00777EA1"/>
    <w:rsid w:val="00793831"/>
    <w:rsid w:val="007D2696"/>
    <w:rsid w:val="007D2FD2"/>
    <w:rsid w:val="007D7A64"/>
    <w:rsid w:val="007F4D18"/>
    <w:rsid w:val="007F6591"/>
    <w:rsid w:val="008009F2"/>
    <w:rsid w:val="00806404"/>
    <w:rsid w:val="00811117"/>
    <w:rsid w:val="00816F9D"/>
    <w:rsid w:val="00823C54"/>
    <w:rsid w:val="00841146"/>
    <w:rsid w:val="00855AA6"/>
    <w:rsid w:val="0086180E"/>
    <w:rsid w:val="00863172"/>
    <w:rsid w:val="0087600F"/>
    <w:rsid w:val="0088504C"/>
    <w:rsid w:val="00892CDE"/>
    <w:rsid w:val="0089382B"/>
    <w:rsid w:val="008A1907"/>
    <w:rsid w:val="008A2B7F"/>
    <w:rsid w:val="008B6A9E"/>
    <w:rsid w:val="008C6BCA"/>
    <w:rsid w:val="008C7B50"/>
    <w:rsid w:val="008D1CD6"/>
    <w:rsid w:val="008E4B30"/>
    <w:rsid w:val="008F53BA"/>
    <w:rsid w:val="0090451A"/>
    <w:rsid w:val="00906BEE"/>
    <w:rsid w:val="009243E7"/>
    <w:rsid w:val="00932A95"/>
    <w:rsid w:val="009350FB"/>
    <w:rsid w:val="00936FDF"/>
    <w:rsid w:val="00956C03"/>
    <w:rsid w:val="0096279D"/>
    <w:rsid w:val="00985D58"/>
    <w:rsid w:val="00990F03"/>
    <w:rsid w:val="009B1885"/>
    <w:rsid w:val="009B3C40"/>
    <w:rsid w:val="009D192E"/>
    <w:rsid w:val="009E135A"/>
    <w:rsid w:val="009F3ECC"/>
    <w:rsid w:val="00A10744"/>
    <w:rsid w:val="00A236ED"/>
    <w:rsid w:val="00A3771C"/>
    <w:rsid w:val="00A42540"/>
    <w:rsid w:val="00A441E8"/>
    <w:rsid w:val="00A45D3E"/>
    <w:rsid w:val="00A50939"/>
    <w:rsid w:val="00A524E1"/>
    <w:rsid w:val="00A53B32"/>
    <w:rsid w:val="00A64540"/>
    <w:rsid w:val="00A720FB"/>
    <w:rsid w:val="00A83413"/>
    <w:rsid w:val="00A87F0D"/>
    <w:rsid w:val="00A970EC"/>
    <w:rsid w:val="00AA6A40"/>
    <w:rsid w:val="00AA75F6"/>
    <w:rsid w:val="00AD00FD"/>
    <w:rsid w:val="00AE174C"/>
    <w:rsid w:val="00AF0A8E"/>
    <w:rsid w:val="00AF1378"/>
    <w:rsid w:val="00B0575E"/>
    <w:rsid w:val="00B12ADA"/>
    <w:rsid w:val="00B2292A"/>
    <w:rsid w:val="00B23DF8"/>
    <w:rsid w:val="00B5664D"/>
    <w:rsid w:val="00B604D6"/>
    <w:rsid w:val="00B75084"/>
    <w:rsid w:val="00B94207"/>
    <w:rsid w:val="00B952C0"/>
    <w:rsid w:val="00B962DF"/>
    <w:rsid w:val="00BA0745"/>
    <w:rsid w:val="00BA5B40"/>
    <w:rsid w:val="00BB42F9"/>
    <w:rsid w:val="00BC4DDD"/>
    <w:rsid w:val="00BD0206"/>
    <w:rsid w:val="00BE324A"/>
    <w:rsid w:val="00BF0A38"/>
    <w:rsid w:val="00C10086"/>
    <w:rsid w:val="00C1072D"/>
    <w:rsid w:val="00C2098A"/>
    <w:rsid w:val="00C214CB"/>
    <w:rsid w:val="00C276CD"/>
    <w:rsid w:val="00C37D35"/>
    <w:rsid w:val="00C5444A"/>
    <w:rsid w:val="00C612DA"/>
    <w:rsid w:val="00C61966"/>
    <w:rsid w:val="00C628CC"/>
    <w:rsid w:val="00C769FB"/>
    <w:rsid w:val="00C7741E"/>
    <w:rsid w:val="00C828C7"/>
    <w:rsid w:val="00C8676A"/>
    <w:rsid w:val="00C875AB"/>
    <w:rsid w:val="00CA3DF1"/>
    <w:rsid w:val="00CA4581"/>
    <w:rsid w:val="00CA5A4B"/>
    <w:rsid w:val="00CD70F8"/>
    <w:rsid w:val="00CE18D5"/>
    <w:rsid w:val="00CE6971"/>
    <w:rsid w:val="00CF0858"/>
    <w:rsid w:val="00CF5292"/>
    <w:rsid w:val="00D03E16"/>
    <w:rsid w:val="00D04109"/>
    <w:rsid w:val="00D06911"/>
    <w:rsid w:val="00D27992"/>
    <w:rsid w:val="00D31DAF"/>
    <w:rsid w:val="00D41699"/>
    <w:rsid w:val="00D553E6"/>
    <w:rsid w:val="00D81EA3"/>
    <w:rsid w:val="00D9581F"/>
    <w:rsid w:val="00D97A41"/>
    <w:rsid w:val="00DA1453"/>
    <w:rsid w:val="00DB3030"/>
    <w:rsid w:val="00DB630C"/>
    <w:rsid w:val="00DD3CF6"/>
    <w:rsid w:val="00DD4DF6"/>
    <w:rsid w:val="00DD6416"/>
    <w:rsid w:val="00DF4E0A"/>
    <w:rsid w:val="00E02DCD"/>
    <w:rsid w:val="00E12C60"/>
    <w:rsid w:val="00E15F7D"/>
    <w:rsid w:val="00E22E87"/>
    <w:rsid w:val="00E57630"/>
    <w:rsid w:val="00E6002A"/>
    <w:rsid w:val="00E86C2B"/>
    <w:rsid w:val="00EB2D52"/>
    <w:rsid w:val="00EC0E79"/>
    <w:rsid w:val="00ED13C0"/>
    <w:rsid w:val="00EE61E9"/>
    <w:rsid w:val="00EF7CC9"/>
    <w:rsid w:val="00F15445"/>
    <w:rsid w:val="00F207C0"/>
    <w:rsid w:val="00F20AE5"/>
    <w:rsid w:val="00F24542"/>
    <w:rsid w:val="00F27B19"/>
    <w:rsid w:val="00F466A5"/>
    <w:rsid w:val="00F474EE"/>
    <w:rsid w:val="00F47E97"/>
    <w:rsid w:val="00F540F4"/>
    <w:rsid w:val="00F64338"/>
    <w:rsid w:val="00F645C7"/>
    <w:rsid w:val="00F654E3"/>
    <w:rsid w:val="00F745ED"/>
    <w:rsid w:val="00F901D2"/>
    <w:rsid w:val="00FA3476"/>
    <w:rsid w:val="00FB1CEC"/>
    <w:rsid w:val="00FC2FE1"/>
    <w:rsid w:val="00FD44B3"/>
    <w:rsid w:val="00FE19E7"/>
    <w:rsid w:val="00FE53E6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176B3"/>
  <w15:chartTrackingRefBased/>
  <w15:docId w15:val="{C4CCD03C-261D-474B-B20E-A88E308E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4472C4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FFFFF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1E1" w:themeFill="accent2" w:themeFillTint="33"/>
    </w:tcPr>
    <w:tblStylePr w:type="firstRow">
      <w:rPr>
        <w:b/>
        <w:bCs/>
      </w:rPr>
      <w:tblPr/>
      <w:tcPr>
        <w:shd w:val="clear" w:color="auto" w:fill="F9C3C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3C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91A1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91A1B" w:themeFill="accent2" w:themeFillShade="BF"/>
      </w:tc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shd w:val="clear" w:color="auto" w:fill="F8B5B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4" w:themeFillTint="33"/>
    </w:tcPr>
    <w:tblStylePr w:type="firstRow">
      <w:rPr>
        <w:b/>
        <w:bCs/>
      </w:rPr>
      <w:tblPr/>
      <w:tcPr>
        <w:shd w:val="clear" w:color="auto" w:fill="FCDC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82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8207" w:themeFill="accent4" w:themeFillShade="BF"/>
      </w:tc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shd w:val="clear" w:color="auto" w:fill="FCD3A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6" w:themeFillTint="33"/>
    </w:tcPr>
    <w:tblStylePr w:type="firstRow">
      <w:rPr>
        <w:b/>
        <w:bCs/>
      </w:rPr>
      <w:tblPr/>
      <w:tcPr>
        <w:shd w:val="clear" w:color="auto" w:fill="FCD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820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8207" w:themeFill="accent6" w:themeFillShade="BF"/>
      </w:tc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shd w:val="clear" w:color="auto" w:fill="FCD3A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8B08" w:themeFill="accent4" w:themeFillShade="CC"/>
      </w:tcPr>
    </w:tblStylePr>
    <w:tblStylePr w:type="lastRow">
      <w:rPr>
        <w:b/>
        <w:bCs/>
        <w:color w:val="F48B0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8B08" w:themeFill="accent6" w:themeFillShade="CC"/>
      </w:tcPr>
    </w:tblStylePr>
    <w:tblStylePr w:type="lastRow">
      <w:rPr>
        <w:b/>
        <w:bCs/>
        <w:color w:val="F48B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F16B6C" w:themeColor="accent2"/>
        <w:bottom w:val="single" w:sz="4" w:space="0" w:color="F16B6C" w:themeColor="accent2"/>
        <w:right w:val="single" w:sz="4" w:space="0" w:color="F16B6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12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1212" w:themeColor="accent2" w:themeShade="99"/>
          <w:insideV w:val="nil"/>
        </w:tcBorders>
        <w:shd w:val="clear" w:color="auto" w:fill="BE12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212" w:themeFill="accent2" w:themeFillShade="99"/>
      </w:tcPr>
    </w:tblStylePr>
    <w:tblStylePr w:type="band1Vert">
      <w:tblPr/>
      <w:tcPr>
        <w:shd w:val="clear" w:color="auto" w:fill="F9C3C3" w:themeFill="accent2" w:themeFillTint="66"/>
      </w:tcPr>
    </w:tblStylePr>
    <w:tblStylePr w:type="band1Horz">
      <w:tblPr/>
      <w:tcPr>
        <w:shd w:val="clear" w:color="auto" w:fill="F8B5B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943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94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F9A943" w:themeColor="accent4"/>
        <w:bottom w:val="single" w:sz="4" w:space="0" w:color="F9A943" w:themeColor="accent4"/>
        <w:right w:val="single" w:sz="4" w:space="0" w:color="F9A94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80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806" w:themeColor="accent4" w:themeShade="99"/>
          <w:insideV w:val="nil"/>
        </w:tcBorders>
        <w:shd w:val="clear" w:color="auto" w:fill="B7680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806" w:themeFill="accent4" w:themeFillShade="99"/>
      </w:tcPr>
    </w:tblStylePr>
    <w:tblStylePr w:type="band1Vert">
      <w:tblPr/>
      <w:tcPr>
        <w:shd w:val="clear" w:color="auto" w:fill="FCDCB3" w:themeFill="accent4" w:themeFillTint="66"/>
      </w:tcPr>
    </w:tblStylePr>
    <w:tblStylePr w:type="band1Horz">
      <w:tblPr/>
      <w:tcPr>
        <w:shd w:val="clear" w:color="auto" w:fill="FCD3A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943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9A943" w:themeColor="accent6"/>
        <w:bottom w:val="single" w:sz="4" w:space="0" w:color="F9A943" w:themeColor="accent6"/>
        <w:right w:val="single" w:sz="4" w:space="0" w:color="F9A94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8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806" w:themeColor="accent6" w:themeShade="99"/>
          <w:insideV w:val="nil"/>
        </w:tcBorders>
        <w:shd w:val="clear" w:color="auto" w:fill="B768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806" w:themeFill="accent6" w:themeFillShade="99"/>
      </w:tcPr>
    </w:tblStylePr>
    <w:tblStylePr w:type="band1Vert">
      <w:tblPr/>
      <w:tcPr>
        <w:shd w:val="clear" w:color="auto" w:fill="FCDCB3" w:themeFill="accent6" w:themeFillTint="66"/>
      </w:tcPr>
    </w:tblStylePr>
    <w:tblStylePr w:type="band1Horz">
      <w:tblPr/>
      <w:tcPr>
        <w:shd w:val="clear" w:color="auto" w:fill="FCD3A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B6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F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A1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94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7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82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94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820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E64D2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C3C3" w:themeColor="accent2" w:themeTint="66"/>
        <w:left w:val="single" w:sz="4" w:space="0" w:color="F9C3C3" w:themeColor="accent2" w:themeTint="66"/>
        <w:bottom w:val="single" w:sz="4" w:space="0" w:color="F9C3C3" w:themeColor="accent2" w:themeTint="66"/>
        <w:right w:val="single" w:sz="4" w:space="0" w:color="F9C3C3" w:themeColor="accent2" w:themeTint="66"/>
        <w:insideH w:val="single" w:sz="4" w:space="0" w:color="F9C3C3" w:themeColor="accent2" w:themeTint="66"/>
        <w:insideV w:val="single" w:sz="4" w:space="0" w:color="F9C3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CDCB3" w:themeColor="accent4" w:themeTint="66"/>
        <w:left w:val="single" w:sz="4" w:space="0" w:color="FCDCB3" w:themeColor="accent4" w:themeTint="66"/>
        <w:bottom w:val="single" w:sz="4" w:space="0" w:color="FCDCB3" w:themeColor="accent4" w:themeTint="66"/>
        <w:right w:val="single" w:sz="4" w:space="0" w:color="FCDCB3" w:themeColor="accent4" w:themeTint="66"/>
        <w:insideH w:val="single" w:sz="4" w:space="0" w:color="FCDCB3" w:themeColor="accent4" w:themeTint="66"/>
        <w:insideV w:val="single" w:sz="4" w:space="0" w:color="FCDC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CDCB3" w:themeColor="accent6" w:themeTint="66"/>
        <w:left w:val="single" w:sz="4" w:space="0" w:color="FCDCB3" w:themeColor="accent6" w:themeTint="66"/>
        <w:bottom w:val="single" w:sz="4" w:space="0" w:color="FCDCB3" w:themeColor="accent6" w:themeTint="66"/>
        <w:right w:val="single" w:sz="4" w:space="0" w:color="FCDCB3" w:themeColor="accent6" w:themeTint="66"/>
        <w:insideH w:val="single" w:sz="4" w:space="0" w:color="FCDCB3" w:themeColor="accent6" w:themeTint="66"/>
        <w:insideV w:val="single" w:sz="4" w:space="0" w:color="FCD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6A6A6" w:themeColor="accent2" w:themeTint="99"/>
        <w:bottom w:val="single" w:sz="2" w:space="0" w:color="F6A6A6" w:themeColor="accent2" w:themeTint="99"/>
        <w:insideH w:val="single" w:sz="2" w:space="0" w:color="F6A6A6" w:themeColor="accent2" w:themeTint="99"/>
        <w:insideV w:val="single" w:sz="2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6A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6A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BCA8D" w:themeColor="accent4" w:themeTint="99"/>
        <w:bottom w:val="single" w:sz="2" w:space="0" w:color="FBCA8D" w:themeColor="accent4" w:themeTint="99"/>
        <w:insideH w:val="single" w:sz="2" w:space="0" w:color="FBCA8D" w:themeColor="accent4" w:themeTint="99"/>
        <w:insideV w:val="single" w:sz="2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BCA8D" w:themeColor="accent6" w:themeTint="99"/>
        <w:bottom w:val="single" w:sz="2" w:space="0" w:color="FBCA8D" w:themeColor="accent6" w:themeTint="99"/>
        <w:insideH w:val="single" w:sz="2" w:space="0" w:color="FBCA8D" w:themeColor="accent6" w:themeTint="99"/>
        <w:insideV w:val="single" w:sz="2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bottom w:val="single" w:sz="4" w:space="0" w:color="F6A6A6" w:themeColor="accent2" w:themeTint="99"/>
        </w:tcBorders>
      </w:tcPr>
    </w:tblStylePr>
    <w:tblStylePr w:type="nwCell">
      <w:tblPr/>
      <w:tcPr>
        <w:tcBorders>
          <w:bottom w:val="single" w:sz="4" w:space="0" w:color="F6A6A6" w:themeColor="accent2" w:themeTint="99"/>
        </w:tcBorders>
      </w:tcPr>
    </w:tblStylePr>
    <w:tblStylePr w:type="seCell">
      <w:tblPr/>
      <w:tcPr>
        <w:tcBorders>
          <w:top w:val="single" w:sz="4" w:space="0" w:color="F6A6A6" w:themeColor="accent2" w:themeTint="99"/>
        </w:tcBorders>
      </w:tcPr>
    </w:tblStylePr>
    <w:tblStylePr w:type="swCell">
      <w:tblPr/>
      <w:tcPr>
        <w:tcBorders>
          <w:top w:val="single" w:sz="4" w:space="0" w:color="F6A6A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bottom w:val="single" w:sz="4" w:space="0" w:color="FBCA8D" w:themeColor="accent4" w:themeTint="99"/>
        </w:tcBorders>
      </w:tcPr>
    </w:tblStylePr>
    <w:tblStylePr w:type="nwCell">
      <w:tblPr/>
      <w:tcPr>
        <w:tcBorders>
          <w:bottom w:val="single" w:sz="4" w:space="0" w:color="FBCA8D" w:themeColor="accent4" w:themeTint="99"/>
        </w:tcBorders>
      </w:tcPr>
    </w:tblStylePr>
    <w:tblStylePr w:type="seCell">
      <w:tblPr/>
      <w:tcPr>
        <w:tcBorders>
          <w:top w:val="single" w:sz="4" w:space="0" w:color="FBCA8D" w:themeColor="accent4" w:themeTint="99"/>
        </w:tcBorders>
      </w:tcPr>
    </w:tblStylePr>
    <w:tblStylePr w:type="swCell">
      <w:tblPr/>
      <w:tcPr>
        <w:tcBorders>
          <w:top w:val="single" w:sz="4" w:space="0" w:color="FBCA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bottom w:val="single" w:sz="4" w:space="0" w:color="FBCA8D" w:themeColor="accent6" w:themeTint="99"/>
        </w:tcBorders>
      </w:tcPr>
    </w:tblStylePr>
    <w:tblStylePr w:type="nwCell">
      <w:tblPr/>
      <w:tcPr>
        <w:tcBorders>
          <w:bottom w:val="single" w:sz="4" w:space="0" w:color="FBCA8D" w:themeColor="accent6" w:themeTint="99"/>
        </w:tcBorders>
      </w:tcPr>
    </w:tblStylePr>
    <w:tblStylePr w:type="seCell">
      <w:tblPr/>
      <w:tcPr>
        <w:tcBorders>
          <w:top w:val="single" w:sz="4" w:space="0" w:color="FBCA8D" w:themeColor="accent6" w:themeTint="99"/>
        </w:tcBorders>
      </w:tcPr>
    </w:tblStylePr>
    <w:tblStylePr w:type="swCell">
      <w:tblPr/>
      <w:tcPr>
        <w:tcBorders>
          <w:top w:val="single" w:sz="4" w:space="0" w:color="FBCA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B6C" w:themeColor="accent2"/>
          <w:left w:val="single" w:sz="4" w:space="0" w:color="F16B6C" w:themeColor="accent2"/>
          <w:bottom w:val="single" w:sz="4" w:space="0" w:color="F16B6C" w:themeColor="accent2"/>
          <w:right w:val="single" w:sz="4" w:space="0" w:color="F16B6C" w:themeColor="accent2"/>
          <w:insideH w:val="nil"/>
          <w:insideV w:val="nil"/>
        </w:tcBorders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4"/>
          <w:left w:val="single" w:sz="4" w:space="0" w:color="F9A943" w:themeColor="accent4"/>
          <w:bottom w:val="single" w:sz="4" w:space="0" w:color="F9A943" w:themeColor="accent4"/>
          <w:right w:val="single" w:sz="4" w:space="0" w:color="F9A943" w:themeColor="accent4"/>
          <w:insideH w:val="nil"/>
          <w:insideV w:val="nil"/>
        </w:tcBorders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6"/>
          <w:left w:val="single" w:sz="4" w:space="0" w:color="F9A943" w:themeColor="accent6"/>
          <w:bottom w:val="single" w:sz="4" w:space="0" w:color="F9A943" w:themeColor="accent6"/>
          <w:right w:val="single" w:sz="4" w:space="0" w:color="F9A943" w:themeColor="accent6"/>
          <w:insideH w:val="nil"/>
          <w:insideV w:val="nil"/>
        </w:tcBorders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B6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B6C" w:themeFill="accent2"/>
      </w:tcPr>
    </w:tblStylePr>
    <w:tblStylePr w:type="band1Vert">
      <w:tblPr/>
      <w:tcPr>
        <w:shd w:val="clear" w:color="auto" w:fill="F9C3C3" w:themeFill="accent2" w:themeFillTint="66"/>
      </w:tcPr>
    </w:tblStylePr>
    <w:tblStylePr w:type="band1Horz">
      <w:tblPr/>
      <w:tcPr>
        <w:shd w:val="clear" w:color="auto" w:fill="F9C3C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94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943" w:themeFill="accent4"/>
      </w:tcPr>
    </w:tblStylePr>
    <w:tblStylePr w:type="band1Vert">
      <w:tblPr/>
      <w:tcPr>
        <w:shd w:val="clear" w:color="auto" w:fill="FCDCB3" w:themeFill="accent4" w:themeFillTint="66"/>
      </w:tcPr>
    </w:tblStylePr>
    <w:tblStylePr w:type="band1Horz">
      <w:tblPr/>
      <w:tcPr>
        <w:shd w:val="clear" w:color="auto" w:fill="FCDC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9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943" w:themeFill="accent6"/>
      </w:tcPr>
    </w:tblStylePr>
    <w:tblStylePr w:type="band1Vert">
      <w:tblPr/>
      <w:tcPr>
        <w:shd w:val="clear" w:color="auto" w:fill="FCDCB3" w:themeFill="accent6" w:themeFillTint="66"/>
      </w:tcPr>
    </w:tblStylePr>
    <w:tblStylePr w:type="band1Horz">
      <w:tblPr/>
      <w:tcPr>
        <w:shd w:val="clear" w:color="auto" w:fill="FCD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bottom w:val="single" w:sz="4" w:space="0" w:color="F6A6A6" w:themeColor="accent2" w:themeTint="99"/>
        </w:tcBorders>
      </w:tcPr>
    </w:tblStylePr>
    <w:tblStylePr w:type="nwCell">
      <w:tblPr/>
      <w:tcPr>
        <w:tcBorders>
          <w:bottom w:val="single" w:sz="4" w:space="0" w:color="F6A6A6" w:themeColor="accent2" w:themeTint="99"/>
        </w:tcBorders>
      </w:tcPr>
    </w:tblStylePr>
    <w:tblStylePr w:type="seCell">
      <w:tblPr/>
      <w:tcPr>
        <w:tcBorders>
          <w:top w:val="single" w:sz="4" w:space="0" w:color="F6A6A6" w:themeColor="accent2" w:themeTint="99"/>
        </w:tcBorders>
      </w:tcPr>
    </w:tblStylePr>
    <w:tblStylePr w:type="swCell">
      <w:tblPr/>
      <w:tcPr>
        <w:tcBorders>
          <w:top w:val="single" w:sz="4" w:space="0" w:color="F6A6A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bottom w:val="single" w:sz="4" w:space="0" w:color="FBCA8D" w:themeColor="accent4" w:themeTint="99"/>
        </w:tcBorders>
      </w:tcPr>
    </w:tblStylePr>
    <w:tblStylePr w:type="nwCell">
      <w:tblPr/>
      <w:tcPr>
        <w:tcBorders>
          <w:bottom w:val="single" w:sz="4" w:space="0" w:color="FBCA8D" w:themeColor="accent4" w:themeTint="99"/>
        </w:tcBorders>
      </w:tcPr>
    </w:tblStylePr>
    <w:tblStylePr w:type="seCell">
      <w:tblPr/>
      <w:tcPr>
        <w:tcBorders>
          <w:top w:val="single" w:sz="4" w:space="0" w:color="FBCA8D" w:themeColor="accent4" w:themeTint="99"/>
        </w:tcBorders>
      </w:tcPr>
    </w:tblStylePr>
    <w:tblStylePr w:type="swCell">
      <w:tblPr/>
      <w:tcPr>
        <w:tcBorders>
          <w:top w:val="single" w:sz="4" w:space="0" w:color="FBCA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bottom w:val="single" w:sz="4" w:space="0" w:color="FBCA8D" w:themeColor="accent6" w:themeTint="99"/>
        </w:tcBorders>
      </w:tcPr>
    </w:tblStylePr>
    <w:tblStylePr w:type="nwCell">
      <w:tblPr/>
      <w:tcPr>
        <w:tcBorders>
          <w:bottom w:val="single" w:sz="4" w:space="0" w:color="FBCA8D" w:themeColor="accent6" w:themeTint="99"/>
        </w:tcBorders>
      </w:tcPr>
    </w:tblStylePr>
    <w:tblStylePr w:type="seCell">
      <w:tblPr/>
      <w:tcPr>
        <w:tcBorders>
          <w:top w:val="single" w:sz="4" w:space="0" w:color="FBCA8D" w:themeColor="accent6" w:themeTint="99"/>
        </w:tcBorders>
      </w:tcPr>
    </w:tblStylePr>
    <w:tblStylePr w:type="swCell">
      <w:tblPr/>
      <w:tcPr>
        <w:tcBorders>
          <w:top w:val="single" w:sz="4" w:space="0" w:color="FBCA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0097A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2F5496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  <w:insideH w:val="single" w:sz="8" w:space="0" w:color="F16B6C" w:themeColor="accent2"/>
        <w:insideV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18" w:space="0" w:color="F16B6C" w:themeColor="accent2"/>
          <w:right w:val="single" w:sz="8" w:space="0" w:color="F16B6C" w:themeColor="accent2"/>
          <w:insideH w:val="nil"/>
          <w:insideV w:val="single" w:sz="8" w:space="0" w:color="F16B6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H w:val="nil"/>
          <w:insideV w:val="single" w:sz="8" w:space="0" w:color="F16B6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band1Vert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  <w:shd w:val="clear" w:color="auto" w:fill="FBDADA" w:themeFill="accent2" w:themeFillTint="3F"/>
      </w:tcPr>
    </w:tblStylePr>
    <w:tblStylePr w:type="band1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V w:val="single" w:sz="8" w:space="0" w:color="F16B6C" w:themeColor="accent2"/>
        </w:tcBorders>
        <w:shd w:val="clear" w:color="auto" w:fill="FBDADA" w:themeFill="accent2" w:themeFillTint="3F"/>
      </w:tcPr>
    </w:tblStylePr>
    <w:tblStylePr w:type="band2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V w:val="single" w:sz="8" w:space="0" w:color="F16B6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  <w:insideH w:val="single" w:sz="8" w:space="0" w:color="F9A943" w:themeColor="accent4"/>
        <w:insideV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18" w:space="0" w:color="F9A943" w:themeColor="accent4"/>
          <w:right w:val="single" w:sz="8" w:space="0" w:color="F9A943" w:themeColor="accent4"/>
          <w:insideH w:val="nil"/>
          <w:insideV w:val="single" w:sz="8" w:space="0" w:color="F9A94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H w:val="nil"/>
          <w:insideV w:val="single" w:sz="8" w:space="0" w:color="F9A94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band1Vert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  <w:shd w:val="clear" w:color="auto" w:fill="FDE9D0" w:themeFill="accent4" w:themeFillTint="3F"/>
      </w:tcPr>
    </w:tblStylePr>
    <w:tblStylePr w:type="band1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V w:val="single" w:sz="8" w:space="0" w:color="F9A943" w:themeColor="accent4"/>
        </w:tcBorders>
        <w:shd w:val="clear" w:color="auto" w:fill="FDE9D0" w:themeFill="accent4" w:themeFillTint="3F"/>
      </w:tcPr>
    </w:tblStylePr>
    <w:tblStylePr w:type="band2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V w:val="single" w:sz="8" w:space="0" w:color="F9A94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  <w:insideH w:val="single" w:sz="8" w:space="0" w:color="F9A943" w:themeColor="accent6"/>
        <w:insideV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18" w:space="0" w:color="F9A943" w:themeColor="accent6"/>
          <w:right w:val="single" w:sz="8" w:space="0" w:color="F9A943" w:themeColor="accent6"/>
          <w:insideH w:val="nil"/>
          <w:insideV w:val="single" w:sz="8" w:space="0" w:color="F9A94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H w:val="nil"/>
          <w:insideV w:val="single" w:sz="8" w:space="0" w:color="F9A94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band1Vert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  <w:shd w:val="clear" w:color="auto" w:fill="FDE9D0" w:themeFill="accent6" w:themeFillTint="3F"/>
      </w:tcPr>
    </w:tblStylePr>
    <w:tblStylePr w:type="band1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V w:val="single" w:sz="8" w:space="0" w:color="F9A943" w:themeColor="accent6"/>
        </w:tcBorders>
        <w:shd w:val="clear" w:color="auto" w:fill="FDE9D0" w:themeFill="accent6" w:themeFillTint="3F"/>
      </w:tcPr>
    </w:tblStylePr>
    <w:tblStylePr w:type="band2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V w:val="single" w:sz="8" w:space="0" w:color="F9A94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band1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band1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band1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8" w:space="0" w:color="F16B6C" w:themeColor="accent2"/>
        <w:bottom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B6C" w:themeColor="accent2"/>
          <w:left w:val="nil"/>
          <w:bottom w:val="single" w:sz="8" w:space="0" w:color="F16B6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B6C" w:themeColor="accent2"/>
          <w:left w:val="nil"/>
          <w:bottom w:val="single" w:sz="8" w:space="0" w:color="F16B6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8" w:space="0" w:color="F9A943" w:themeColor="accent4"/>
        <w:bottom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4"/>
          <w:left w:val="nil"/>
          <w:bottom w:val="single" w:sz="8" w:space="0" w:color="F9A94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4"/>
          <w:left w:val="nil"/>
          <w:bottom w:val="single" w:sz="8" w:space="0" w:color="F9A94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8" w:space="0" w:color="F9A943" w:themeColor="accent6"/>
        <w:bottom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6"/>
          <w:left w:val="nil"/>
          <w:bottom w:val="single" w:sz="8" w:space="0" w:color="F9A94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6"/>
          <w:left w:val="nil"/>
          <w:bottom w:val="single" w:sz="8" w:space="0" w:color="F9A94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bottom w:val="single" w:sz="4" w:space="0" w:color="F6A6A6" w:themeColor="accent2" w:themeTint="99"/>
        <w:insideH w:val="single" w:sz="4" w:space="0" w:color="F6A6A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bottom w:val="single" w:sz="4" w:space="0" w:color="FBCA8D" w:themeColor="accent4" w:themeTint="99"/>
        <w:insideH w:val="single" w:sz="4" w:space="0" w:color="FBCA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bottom w:val="single" w:sz="4" w:space="0" w:color="FBCA8D" w:themeColor="accent6" w:themeTint="99"/>
        <w:insideH w:val="single" w:sz="4" w:space="0" w:color="FBCA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16B6C" w:themeColor="accent2"/>
        <w:left w:val="single" w:sz="4" w:space="0" w:color="F16B6C" w:themeColor="accent2"/>
        <w:bottom w:val="single" w:sz="4" w:space="0" w:color="F16B6C" w:themeColor="accent2"/>
        <w:right w:val="single" w:sz="4" w:space="0" w:color="F16B6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B6C" w:themeColor="accent2"/>
          <w:right w:val="single" w:sz="4" w:space="0" w:color="F16B6C" w:themeColor="accent2"/>
        </w:tcBorders>
      </w:tcPr>
    </w:tblStylePr>
    <w:tblStylePr w:type="band1Horz">
      <w:tblPr/>
      <w:tcPr>
        <w:tcBorders>
          <w:top w:val="single" w:sz="4" w:space="0" w:color="F16B6C" w:themeColor="accent2"/>
          <w:bottom w:val="single" w:sz="4" w:space="0" w:color="F16B6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B6C" w:themeColor="accent2"/>
          <w:left w:val="nil"/>
        </w:tcBorders>
      </w:tcPr>
    </w:tblStylePr>
    <w:tblStylePr w:type="swCell">
      <w:tblPr/>
      <w:tcPr>
        <w:tcBorders>
          <w:top w:val="double" w:sz="4" w:space="0" w:color="F16B6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A943" w:themeColor="accent4"/>
        <w:left w:val="single" w:sz="4" w:space="0" w:color="F9A943" w:themeColor="accent4"/>
        <w:bottom w:val="single" w:sz="4" w:space="0" w:color="F9A943" w:themeColor="accent4"/>
        <w:right w:val="single" w:sz="4" w:space="0" w:color="F9A94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943" w:themeColor="accent4"/>
          <w:right w:val="single" w:sz="4" w:space="0" w:color="F9A943" w:themeColor="accent4"/>
        </w:tcBorders>
      </w:tcPr>
    </w:tblStylePr>
    <w:tblStylePr w:type="band1Horz">
      <w:tblPr/>
      <w:tcPr>
        <w:tcBorders>
          <w:top w:val="single" w:sz="4" w:space="0" w:color="F9A943" w:themeColor="accent4"/>
          <w:bottom w:val="single" w:sz="4" w:space="0" w:color="F9A94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943" w:themeColor="accent4"/>
          <w:left w:val="nil"/>
        </w:tcBorders>
      </w:tcPr>
    </w:tblStylePr>
    <w:tblStylePr w:type="swCell">
      <w:tblPr/>
      <w:tcPr>
        <w:tcBorders>
          <w:top w:val="double" w:sz="4" w:space="0" w:color="F9A94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A943" w:themeColor="accent6"/>
        <w:left w:val="single" w:sz="4" w:space="0" w:color="F9A943" w:themeColor="accent6"/>
        <w:bottom w:val="single" w:sz="4" w:space="0" w:color="F9A943" w:themeColor="accent6"/>
        <w:right w:val="single" w:sz="4" w:space="0" w:color="F9A94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943" w:themeColor="accent6"/>
          <w:right w:val="single" w:sz="4" w:space="0" w:color="F9A943" w:themeColor="accent6"/>
        </w:tcBorders>
      </w:tcPr>
    </w:tblStylePr>
    <w:tblStylePr w:type="band1Horz">
      <w:tblPr/>
      <w:tcPr>
        <w:tcBorders>
          <w:top w:val="single" w:sz="4" w:space="0" w:color="F9A943" w:themeColor="accent6"/>
          <w:bottom w:val="single" w:sz="4" w:space="0" w:color="F9A94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943" w:themeColor="accent6"/>
          <w:left w:val="nil"/>
        </w:tcBorders>
      </w:tcPr>
    </w:tblStylePr>
    <w:tblStylePr w:type="swCell">
      <w:tblPr/>
      <w:tcPr>
        <w:tcBorders>
          <w:top w:val="double" w:sz="4" w:space="0" w:color="F9A94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B6C" w:themeColor="accent2"/>
          <w:left w:val="single" w:sz="4" w:space="0" w:color="F16B6C" w:themeColor="accent2"/>
          <w:bottom w:val="single" w:sz="4" w:space="0" w:color="F16B6C" w:themeColor="accent2"/>
          <w:right w:val="single" w:sz="4" w:space="0" w:color="F16B6C" w:themeColor="accent2"/>
          <w:insideH w:val="nil"/>
        </w:tcBorders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4"/>
          <w:left w:val="single" w:sz="4" w:space="0" w:color="F9A943" w:themeColor="accent4"/>
          <w:bottom w:val="single" w:sz="4" w:space="0" w:color="F9A943" w:themeColor="accent4"/>
          <w:right w:val="single" w:sz="4" w:space="0" w:color="F9A943" w:themeColor="accent4"/>
          <w:insideH w:val="nil"/>
        </w:tcBorders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6"/>
          <w:left w:val="single" w:sz="4" w:space="0" w:color="F9A943" w:themeColor="accent6"/>
          <w:bottom w:val="single" w:sz="4" w:space="0" w:color="F9A943" w:themeColor="accent6"/>
          <w:right w:val="single" w:sz="4" w:space="0" w:color="F9A943" w:themeColor="accent6"/>
          <w:insideH w:val="nil"/>
        </w:tcBorders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B6C" w:themeColor="accent2"/>
        <w:left w:val="single" w:sz="24" w:space="0" w:color="F16B6C" w:themeColor="accent2"/>
        <w:bottom w:val="single" w:sz="24" w:space="0" w:color="F16B6C" w:themeColor="accent2"/>
        <w:right w:val="single" w:sz="24" w:space="0" w:color="F16B6C" w:themeColor="accent2"/>
      </w:tblBorders>
    </w:tblPr>
    <w:tcPr>
      <w:shd w:val="clear" w:color="auto" w:fill="F16B6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943" w:themeColor="accent4"/>
        <w:left w:val="single" w:sz="24" w:space="0" w:color="F9A943" w:themeColor="accent4"/>
        <w:bottom w:val="single" w:sz="24" w:space="0" w:color="F9A943" w:themeColor="accent4"/>
        <w:right w:val="single" w:sz="24" w:space="0" w:color="F9A943" w:themeColor="accent4"/>
      </w:tblBorders>
    </w:tblPr>
    <w:tcPr>
      <w:shd w:val="clear" w:color="auto" w:fill="F9A94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943" w:themeColor="accent6"/>
        <w:left w:val="single" w:sz="24" w:space="0" w:color="F9A943" w:themeColor="accent6"/>
        <w:bottom w:val="single" w:sz="24" w:space="0" w:color="F9A943" w:themeColor="accent6"/>
        <w:right w:val="single" w:sz="24" w:space="0" w:color="F9A943" w:themeColor="accent6"/>
      </w:tblBorders>
    </w:tblPr>
    <w:tcPr>
      <w:shd w:val="clear" w:color="auto" w:fill="F9A94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16B6C" w:themeColor="accent2"/>
        <w:bottom w:val="single" w:sz="4" w:space="0" w:color="F16B6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6B6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9A943" w:themeColor="accent4"/>
        <w:bottom w:val="single" w:sz="4" w:space="0" w:color="F9A94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9A94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9A943" w:themeColor="accent6"/>
        <w:bottom w:val="single" w:sz="4" w:space="0" w:color="F9A94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9A94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B6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B6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B6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B6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94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94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94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94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94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94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94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94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48F90" w:themeColor="accent2" w:themeTint="BF"/>
        <w:left w:val="single" w:sz="8" w:space="0" w:color="F48F90" w:themeColor="accent2" w:themeTint="BF"/>
        <w:bottom w:val="single" w:sz="8" w:space="0" w:color="F48F90" w:themeColor="accent2" w:themeTint="BF"/>
        <w:right w:val="single" w:sz="8" w:space="0" w:color="F48F90" w:themeColor="accent2" w:themeTint="BF"/>
        <w:insideH w:val="single" w:sz="8" w:space="0" w:color="F48F90" w:themeColor="accent2" w:themeTint="BF"/>
        <w:insideV w:val="single" w:sz="8" w:space="0" w:color="F48F90" w:themeColor="accent2" w:themeTint="BF"/>
      </w:tblBorders>
    </w:tblPr>
    <w:tcPr>
      <w:shd w:val="clear" w:color="auto" w:fill="FBDAD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F9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shd w:val="clear" w:color="auto" w:fill="F8B5B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4" w:themeTint="BF"/>
        <w:left w:val="single" w:sz="8" w:space="0" w:color="FABE72" w:themeColor="accent4" w:themeTint="BF"/>
        <w:bottom w:val="single" w:sz="8" w:space="0" w:color="FABE72" w:themeColor="accent4" w:themeTint="BF"/>
        <w:right w:val="single" w:sz="8" w:space="0" w:color="FABE72" w:themeColor="accent4" w:themeTint="BF"/>
        <w:insideH w:val="single" w:sz="8" w:space="0" w:color="FABE72" w:themeColor="accent4" w:themeTint="BF"/>
        <w:insideV w:val="single" w:sz="8" w:space="0" w:color="FABE72" w:themeColor="accent4" w:themeTint="BF"/>
      </w:tblBorders>
    </w:tblPr>
    <w:tcPr>
      <w:shd w:val="clear" w:color="auto" w:fill="FDE9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E7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shd w:val="clear" w:color="auto" w:fill="FCD3A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6" w:themeTint="BF"/>
        <w:left w:val="single" w:sz="8" w:space="0" w:color="FABE72" w:themeColor="accent6" w:themeTint="BF"/>
        <w:bottom w:val="single" w:sz="8" w:space="0" w:color="FABE72" w:themeColor="accent6" w:themeTint="BF"/>
        <w:right w:val="single" w:sz="8" w:space="0" w:color="FABE72" w:themeColor="accent6" w:themeTint="BF"/>
        <w:insideH w:val="single" w:sz="8" w:space="0" w:color="FABE72" w:themeColor="accent6" w:themeTint="BF"/>
        <w:insideV w:val="single" w:sz="8" w:space="0" w:color="FABE72" w:themeColor="accent6" w:themeTint="BF"/>
      </w:tblBorders>
    </w:tblPr>
    <w:tcPr>
      <w:shd w:val="clear" w:color="auto" w:fill="FDE9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E7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shd w:val="clear" w:color="auto" w:fill="FCD3A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  <w:insideH w:val="single" w:sz="8" w:space="0" w:color="F16B6C" w:themeColor="accent2"/>
        <w:insideV w:val="single" w:sz="8" w:space="0" w:color="F16B6C" w:themeColor="accent2"/>
      </w:tblBorders>
    </w:tblPr>
    <w:tcPr>
      <w:shd w:val="clear" w:color="auto" w:fill="FBDAD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E1" w:themeFill="accent2" w:themeFillTint="33"/>
      </w:tc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tcBorders>
          <w:insideH w:val="single" w:sz="6" w:space="0" w:color="F16B6C" w:themeColor="accent2"/>
          <w:insideV w:val="single" w:sz="6" w:space="0" w:color="F16B6C" w:themeColor="accent2"/>
        </w:tcBorders>
        <w:shd w:val="clear" w:color="auto" w:fill="F8B5B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  <w:insideH w:val="single" w:sz="8" w:space="0" w:color="F9A943" w:themeColor="accent4"/>
        <w:insideV w:val="single" w:sz="8" w:space="0" w:color="F9A943" w:themeColor="accent4"/>
      </w:tblBorders>
    </w:tblPr>
    <w:tcPr>
      <w:shd w:val="clear" w:color="auto" w:fill="FDE9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4" w:themeFillTint="33"/>
      </w:tc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tcBorders>
          <w:insideH w:val="single" w:sz="6" w:space="0" w:color="F9A943" w:themeColor="accent4"/>
          <w:insideV w:val="single" w:sz="6" w:space="0" w:color="F9A943" w:themeColor="accent4"/>
        </w:tcBorders>
        <w:shd w:val="clear" w:color="auto" w:fill="FCD3A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  <w:insideH w:val="single" w:sz="8" w:space="0" w:color="F9A943" w:themeColor="accent6"/>
        <w:insideV w:val="single" w:sz="8" w:space="0" w:color="F9A943" w:themeColor="accent6"/>
      </w:tblBorders>
    </w:tblPr>
    <w:tcPr>
      <w:shd w:val="clear" w:color="auto" w:fill="FDE9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6" w:themeFillTint="33"/>
      </w:tc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tcBorders>
          <w:insideH w:val="single" w:sz="6" w:space="0" w:color="F9A943" w:themeColor="accent6"/>
          <w:insideV w:val="single" w:sz="6" w:space="0" w:color="F9A943" w:themeColor="accent6"/>
        </w:tcBorders>
        <w:shd w:val="clear" w:color="auto" w:fill="FCD3A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AD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B6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B6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5B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5B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3A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3A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3A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3A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bottom w:val="single" w:sz="8" w:space="0" w:color="F16B6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B6C" w:themeColor="accent2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16B6C" w:themeColor="accent2"/>
          <w:bottom w:val="single" w:sz="8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B6C" w:themeColor="accent2"/>
          <w:bottom w:val="single" w:sz="8" w:space="0" w:color="F16B6C" w:themeColor="accent2"/>
        </w:tcBorders>
      </w:tcPr>
    </w:tblStylePr>
    <w:tblStylePr w:type="band1Vert">
      <w:tblPr/>
      <w:tcPr>
        <w:shd w:val="clear" w:color="auto" w:fill="FBDADA" w:themeFill="accent2" w:themeFillTint="3F"/>
      </w:tcPr>
    </w:tblStylePr>
    <w:tblStylePr w:type="band1Horz">
      <w:tblPr/>
      <w:tcPr>
        <w:shd w:val="clear" w:color="auto" w:fill="FBDAD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bottom w:val="single" w:sz="8" w:space="0" w:color="F9A94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943" w:themeColor="accent4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9A943" w:themeColor="accent4"/>
          <w:bottom w:val="single" w:sz="8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943" w:themeColor="accent4"/>
          <w:bottom w:val="single" w:sz="8" w:space="0" w:color="F9A943" w:themeColor="accent4"/>
        </w:tcBorders>
      </w:tcPr>
    </w:tblStylePr>
    <w:tblStylePr w:type="band1Vert">
      <w:tblPr/>
      <w:tcPr>
        <w:shd w:val="clear" w:color="auto" w:fill="FDE9D0" w:themeFill="accent4" w:themeFillTint="3F"/>
      </w:tcPr>
    </w:tblStylePr>
    <w:tblStylePr w:type="band1Horz">
      <w:tblPr/>
      <w:tcPr>
        <w:shd w:val="clear" w:color="auto" w:fill="FDE9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bottom w:val="single" w:sz="8" w:space="0" w:color="F9A94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943" w:themeColor="accent6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9A943" w:themeColor="accent6"/>
          <w:bottom w:val="single" w:sz="8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943" w:themeColor="accent6"/>
          <w:bottom w:val="single" w:sz="8" w:space="0" w:color="F9A943" w:themeColor="accent6"/>
        </w:tcBorders>
      </w:tcPr>
    </w:tblStylePr>
    <w:tblStylePr w:type="band1Vert">
      <w:tblPr/>
      <w:tcPr>
        <w:shd w:val="clear" w:color="auto" w:fill="FDE9D0" w:themeFill="accent6" w:themeFillTint="3F"/>
      </w:tcPr>
    </w:tblStylePr>
    <w:tblStylePr w:type="band1Horz">
      <w:tblPr/>
      <w:tcPr>
        <w:shd w:val="clear" w:color="auto" w:fill="FDE9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B6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B6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AD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94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94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94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94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94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48F90" w:themeColor="accent2" w:themeTint="BF"/>
        <w:left w:val="single" w:sz="8" w:space="0" w:color="F48F90" w:themeColor="accent2" w:themeTint="BF"/>
        <w:bottom w:val="single" w:sz="8" w:space="0" w:color="F48F90" w:themeColor="accent2" w:themeTint="BF"/>
        <w:right w:val="single" w:sz="8" w:space="0" w:color="F48F90" w:themeColor="accent2" w:themeTint="BF"/>
        <w:insideH w:val="single" w:sz="8" w:space="0" w:color="F48F9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F90" w:themeColor="accent2" w:themeTint="BF"/>
          <w:left w:val="single" w:sz="8" w:space="0" w:color="F48F90" w:themeColor="accent2" w:themeTint="BF"/>
          <w:bottom w:val="single" w:sz="8" w:space="0" w:color="F48F90" w:themeColor="accent2" w:themeTint="BF"/>
          <w:right w:val="single" w:sz="8" w:space="0" w:color="F48F90" w:themeColor="accent2" w:themeTint="BF"/>
          <w:insideH w:val="nil"/>
          <w:insideV w:val="nil"/>
        </w:tcBorders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F90" w:themeColor="accent2" w:themeTint="BF"/>
          <w:left w:val="single" w:sz="8" w:space="0" w:color="F48F90" w:themeColor="accent2" w:themeTint="BF"/>
          <w:bottom w:val="single" w:sz="8" w:space="0" w:color="F48F90" w:themeColor="accent2" w:themeTint="BF"/>
          <w:right w:val="single" w:sz="8" w:space="0" w:color="F48F9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AD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4" w:themeTint="BF"/>
        <w:left w:val="single" w:sz="8" w:space="0" w:color="FABE72" w:themeColor="accent4" w:themeTint="BF"/>
        <w:bottom w:val="single" w:sz="8" w:space="0" w:color="FABE72" w:themeColor="accent4" w:themeTint="BF"/>
        <w:right w:val="single" w:sz="8" w:space="0" w:color="FABE72" w:themeColor="accent4" w:themeTint="BF"/>
        <w:insideH w:val="single" w:sz="8" w:space="0" w:color="FABE7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E72" w:themeColor="accent4" w:themeTint="BF"/>
          <w:left w:val="single" w:sz="8" w:space="0" w:color="FABE72" w:themeColor="accent4" w:themeTint="BF"/>
          <w:bottom w:val="single" w:sz="8" w:space="0" w:color="FABE72" w:themeColor="accent4" w:themeTint="BF"/>
          <w:right w:val="single" w:sz="8" w:space="0" w:color="FABE72" w:themeColor="accent4" w:themeTint="BF"/>
          <w:insideH w:val="nil"/>
          <w:insideV w:val="nil"/>
        </w:tcBorders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E72" w:themeColor="accent4" w:themeTint="BF"/>
          <w:left w:val="single" w:sz="8" w:space="0" w:color="FABE72" w:themeColor="accent4" w:themeTint="BF"/>
          <w:bottom w:val="single" w:sz="8" w:space="0" w:color="FABE72" w:themeColor="accent4" w:themeTint="BF"/>
          <w:right w:val="single" w:sz="8" w:space="0" w:color="FABE7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6" w:themeTint="BF"/>
        <w:left w:val="single" w:sz="8" w:space="0" w:color="FABE72" w:themeColor="accent6" w:themeTint="BF"/>
        <w:bottom w:val="single" w:sz="8" w:space="0" w:color="FABE72" w:themeColor="accent6" w:themeTint="BF"/>
        <w:right w:val="single" w:sz="8" w:space="0" w:color="FABE72" w:themeColor="accent6" w:themeTint="BF"/>
        <w:insideH w:val="single" w:sz="8" w:space="0" w:color="FABE7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E72" w:themeColor="accent6" w:themeTint="BF"/>
          <w:left w:val="single" w:sz="8" w:space="0" w:color="FABE72" w:themeColor="accent6" w:themeTint="BF"/>
          <w:bottom w:val="single" w:sz="8" w:space="0" w:color="FABE72" w:themeColor="accent6" w:themeTint="BF"/>
          <w:right w:val="single" w:sz="8" w:space="0" w:color="FABE72" w:themeColor="accent6" w:themeTint="BF"/>
          <w:insideH w:val="nil"/>
          <w:insideV w:val="nil"/>
        </w:tcBorders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E72" w:themeColor="accent6" w:themeTint="BF"/>
          <w:left w:val="single" w:sz="8" w:space="0" w:color="FABE72" w:themeColor="accent6" w:themeTint="BF"/>
          <w:bottom w:val="single" w:sz="8" w:space="0" w:color="FABE72" w:themeColor="accent6" w:themeTint="BF"/>
          <w:right w:val="single" w:sz="8" w:space="0" w:color="FABE7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2F5496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0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ontbellocalendar.org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ivicnetwork.io/network/east5ide-unified-unid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2020producerssummit.splashthat.com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heartibus.com/recip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http://commons.wikimedia.org/wiki/File:Facebook7.png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http://commons.wikimedia.org/wiki/File:Facebook7.png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heciviccanopy.sharepoint.com/Capacity%20Building/East5ide%20Unified%202018/Outreach%20&amp;%20Communication/EU%20Retreat%20Debrief%20Template.dotx" TargetMode="External"/></Relationships>
</file>

<file path=word/theme/theme1.xml><?xml version="1.0" encoding="utf-8"?>
<a:theme xmlns:a="http://schemas.openxmlformats.org/drawingml/2006/main" name="Office Theme">
  <a:themeElements>
    <a:clrScheme name="East5ide">
      <a:dk1>
        <a:sysClr val="windowText" lastClr="000000"/>
      </a:dk1>
      <a:lt1>
        <a:sysClr val="window" lastClr="FFFFFF"/>
      </a:lt1>
      <a:dk2>
        <a:srgbClr val="FFFFFF"/>
      </a:dk2>
      <a:lt2>
        <a:srgbClr val="BA9D79"/>
      </a:lt2>
      <a:accent1>
        <a:srgbClr val="4472C4"/>
      </a:accent1>
      <a:accent2>
        <a:srgbClr val="F16B6C"/>
      </a:accent2>
      <a:accent3>
        <a:srgbClr val="FFFFFF"/>
      </a:accent3>
      <a:accent4>
        <a:srgbClr val="F9A943"/>
      </a:accent4>
      <a:accent5>
        <a:srgbClr val="FFFFFF"/>
      </a:accent5>
      <a:accent6>
        <a:srgbClr val="F9A943"/>
      </a:accent6>
      <a:hlink>
        <a:srgbClr val="0097A7"/>
      </a:hlink>
      <a:folHlink>
        <a:srgbClr val="E64D2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3532 franklin street
suite H</CompanyAddress>
  <CompanyPhone>east5ideunified</CompanyPhone>
  <CompanyFax>find our network on CivicNetwork.io</CompanyFax>
  <CompanyEmail>east5ideunified.org</CompanyEmail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4CC73076FAA4B8E56F2AC23341256" ma:contentTypeVersion="10" ma:contentTypeDescription="Create a new document." ma:contentTypeScope="" ma:versionID="8c07f4ae2dc3470adfa58bf785d20949">
  <xsd:schema xmlns:xsd="http://www.w3.org/2001/XMLSchema" xmlns:xs="http://www.w3.org/2001/XMLSchema" xmlns:p="http://schemas.microsoft.com/office/2006/metadata/properties" xmlns:ns2="0e5ea4b3-e6a5-4854-b8c8-91e7a5b68632" xmlns:ns3="f92eee33-1d95-449a-b72b-0cb8189be872" targetNamespace="http://schemas.microsoft.com/office/2006/metadata/properties" ma:root="true" ma:fieldsID="07c935e22c4b8062b97b002ee7f22028" ns2:_="" ns3:_="">
    <xsd:import namespace="0e5ea4b3-e6a5-4854-b8c8-91e7a5b68632"/>
    <xsd:import namespace="f92eee33-1d95-449a-b72b-0cb8189be8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eee33-1d95-449a-b72b-0cb8189b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V634YEW6DXCK-2047505216-1928</_dlc_DocId>
    <_dlc_DocIdUrl xmlns="0e5ea4b3-e6a5-4854-b8c8-91e7a5b68632">
      <Url>https://theciviccanopy.sharepoint.com/_layouts/15/DocIdRedir.aspx?ID=V634YEW6DXCK-2047505216-1928</Url>
      <Description>V634YEW6DXCK-2047505216-1928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6DE2D-CC6D-4245-AA7D-B045DAD6C4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DB37AE-2F92-404F-AB4E-B263910D4FA7}"/>
</file>

<file path=customXml/itemProps4.xml><?xml version="1.0" encoding="utf-8"?>
<ds:datastoreItem xmlns:ds="http://schemas.openxmlformats.org/officeDocument/2006/customXml" ds:itemID="{3A95E3B2-39F6-4170-9DE2-3D879EA12F8A}">
  <ds:schemaRefs>
    <ds:schemaRef ds:uri="http://schemas.microsoft.com/office/2006/metadata/properties"/>
    <ds:schemaRef ds:uri="http://schemas.microsoft.com/office/infopath/2007/PartnerControls"/>
    <ds:schemaRef ds:uri="0e5ea4b3-e6a5-4854-b8c8-91e7a5b68632"/>
    <ds:schemaRef ds:uri="90fb7a57-d36e-4c1e-a798-656176998d46"/>
  </ds:schemaRefs>
</ds:datastoreItem>
</file>

<file path=customXml/itemProps5.xml><?xml version="1.0" encoding="utf-8"?>
<ds:datastoreItem xmlns:ds="http://schemas.openxmlformats.org/officeDocument/2006/customXml" ds:itemID="{3EC987DF-2100-48D8-B6B7-28C283EF0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EU%20Retreat%20Debrief%20Template</Template>
  <TotalTime>157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January 8, 2020</dc:subject>
  <dc:creator>Emily Holcomb</dc:creator>
  <cp:keywords/>
  <dc:description>Time</dc:description>
  <cp:lastModifiedBy>Emily Holcomb</cp:lastModifiedBy>
  <cp:revision>169</cp:revision>
  <cp:lastPrinted>2018-10-05T17:22:00Z</cp:lastPrinted>
  <dcterms:created xsi:type="dcterms:W3CDTF">2019-01-07T17:25:00Z</dcterms:created>
  <dcterms:modified xsi:type="dcterms:W3CDTF">2020-04-13T14:47:00Z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0x0101000104CC73076FAA4B8E56F2AC23341256</vt:lpwstr>
  </property>
  <property fmtid="{D5CDD505-2E9C-101B-9397-08002B2CF9AE}" pid="3" name="_dlc_DocIdItemGuid">
    <vt:lpwstr>a8e942d1-063f-477b-8b6c-d643640b3385</vt:lpwstr>
  </property>
</Properties>
</file>