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070"/>
        <w:gridCol w:w="2290"/>
        <w:tblGridChange w:id="0">
          <w:tblGrid>
            <w:gridCol w:w="7070"/>
            <w:gridCol w:w="2290"/>
          </w:tblGrid>
        </w:tblGridChange>
      </w:tblGrid>
      <w:tr>
        <w:trPr>
          <w:trHeight w:val="1150" w:hRule="atLeast"/>
        </w:trPr>
        <w:tc>
          <w:tcPr>
            <w:tcMar>
              <w:top w:w="100.0" w:type="dxa"/>
              <w:left w:w="100.0" w:type="dxa"/>
              <w:bottom w:w="100.0" w:type="dxa"/>
              <w:right w:w="100.0" w:type="dxa"/>
            </w:tcMar>
          </w:tcPr>
          <w:p w:rsidR="00000000" w:rsidDel="00000000" w:rsidP="00000000" w:rsidRDefault="00000000" w:rsidRPr="00000000" w14:paraId="00000002">
            <w:pPr>
              <w:spacing w:line="240" w:lineRule="auto"/>
              <w:rPr>
                <w:rFonts w:ascii="Gadugi" w:cs="Gadugi" w:eastAsia="Gadugi" w:hAnsi="Gadugi"/>
                <w:b w:val="1"/>
                <w:sz w:val="28"/>
                <w:szCs w:val="28"/>
              </w:rPr>
            </w:pPr>
            <w:r w:rsidDel="00000000" w:rsidR="00000000" w:rsidRPr="00000000">
              <w:rPr>
                <w:rFonts w:ascii="Gadugi" w:cs="Gadugi" w:eastAsia="Gadugi" w:hAnsi="Gadugi"/>
                <w:b w:val="1"/>
                <w:sz w:val="28"/>
                <w:szCs w:val="28"/>
                <w:rtl w:val="0"/>
              </w:rPr>
              <w:t xml:space="preserve">Jefferson County Health Alliance</w:t>
            </w:r>
          </w:p>
          <w:p w:rsidR="00000000" w:rsidDel="00000000" w:rsidP="00000000" w:rsidRDefault="00000000" w:rsidRPr="00000000" w14:paraId="00000003">
            <w:pPr>
              <w:spacing w:line="240" w:lineRule="auto"/>
              <w:rPr>
                <w:rFonts w:ascii="Gadugi" w:cs="Gadugi" w:eastAsia="Gadugi" w:hAnsi="Gadugi"/>
                <w:b w:val="1"/>
                <w:sz w:val="28"/>
                <w:szCs w:val="28"/>
              </w:rPr>
            </w:pPr>
            <w:r w:rsidDel="00000000" w:rsidR="00000000" w:rsidRPr="00000000">
              <w:rPr>
                <w:rFonts w:ascii="Gadugi" w:cs="Gadugi" w:eastAsia="Gadugi" w:hAnsi="Gadugi"/>
                <w:b w:val="1"/>
                <w:sz w:val="28"/>
                <w:szCs w:val="28"/>
                <w:rtl w:val="0"/>
              </w:rPr>
              <w:t xml:space="preserve">Collaborative Funding Action Team</w:t>
            </w:r>
          </w:p>
          <w:p w:rsidR="00000000" w:rsidDel="00000000" w:rsidP="00000000" w:rsidRDefault="00000000" w:rsidRPr="00000000" w14:paraId="00000004">
            <w:pPr>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July 29, 2020, 10:30 am - 11:30 am</w:t>
            </w:r>
          </w:p>
          <w:p w:rsidR="00000000" w:rsidDel="00000000" w:rsidP="00000000" w:rsidRDefault="00000000" w:rsidRPr="00000000" w14:paraId="00000005">
            <w:pPr>
              <w:spacing w:line="240" w:lineRule="auto"/>
              <w:rPr>
                <w:rFonts w:ascii="Gadugi" w:cs="Gadugi" w:eastAsia="Gadugi" w:hAnsi="Gadugi"/>
                <w:sz w:val="20"/>
                <w:szCs w:val="20"/>
              </w:rPr>
            </w:pPr>
            <w:r w:rsidDel="00000000" w:rsidR="00000000" w:rsidRPr="00000000">
              <w:rPr>
                <w:rFonts w:ascii="Gadugi" w:cs="Gadugi" w:eastAsia="Gadugi" w:hAnsi="Gadugi"/>
                <w:sz w:val="20"/>
                <w:szCs w:val="20"/>
                <w:rtl w:val="0"/>
              </w:rPr>
              <w:t xml:space="preserve">Zoom </w:t>
            </w:r>
          </w:p>
        </w:tc>
        <w:tc>
          <w:tcPr>
            <w:tcMar>
              <w:top w:w="100.0" w:type="dxa"/>
              <w:left w:w="100.0" w:type="dxa"/>
              <w:bottom w:w="100.0" w:type="dxa"/>
              <w:right w:w="100.0" w:type="dxa"/>
            </w:tcMar>
            <w:vAlign w:val="center"/>
          </w:tcPr>
          <w:p w:rsidR="00000000" w:rsidDel="00000000" w:rsidP="00000000" w:rsidRDefault="00000000" w:rsidRPr="00000000" w14:paraId="00000006">
            <w:pPr>
              <w:pStyle w:val="Heading6"/>
              <w:spacing w:after="0" w:before="0" w:line="240" w:lineRule="auto"/>
              <w:jc w:val="center"/>
              <w:rPr>
                <w:rFonts w:ascii="Gadugi" w:cs="Gadugi" w:eastAsia="Gadugi" w:hAnsi="Gadugi"/>
                <w:b w:val="1"/>
                <w:i w:val="0"/>
                <w:color w:val="000000"/>
                <w:sz w:val="36"/>
                <w:szCs w:val="36"/>
              </w:rPr>
            </w:pPr>
            <w:bookmarkStart w:colFirst="0" w:colLast="0" w:name="_gjdgxs" w:id="0"/>
            <w:bookmarkEnd w:id="0"/>
            <w:r w:rsidDel="00000000" w:rsidR="00000000" w:rsidRPr="00000000">
              <w:rPr>
                <w:rFonts w:ascii="Gadugi" w:cs="Gadugi" w:eastAsia="Gadugi" w:hAnsi="Gadugi"/>
                <w:b w:val="1"/>
                <w:i w:val="0"/>
                <w:color w:val="000000"/>
                <w:sz w:val="36"/>
                <w:szCs w:val="36"/>
                <w:rtl w:val="0"/>
              </w:rPr>
              <w:t xml:space="preserve">MEETING</w:t>
            </w:r>
          </w:p>
          <w:p w:rsidR="00000000" w:rsidDel="00000000" w:rsidP="00000000" w:rsidRDefault="00000000" w:rsidRPr="00000000" w14:paraId="00000007">
            <w:pPr>
              <w:pStyle w:val="Heading6"/>
              <w:spacing w:after="0" w:before="0" w:line="240" w:lineRule="auto"/>
              <w:jc w:val="center"/>
              <w:rPr/>
            </w:pPr>
            <w:r w:rsidDel="00000000" w:rsidR="00000000" w:rsidRPr="00000000">
              <w:rPr>
                <w:rFonts w:ascii="Gadugi" w:cs="Gadugi" w:eastAsia="Gadugi" w:hAnsi="Gadugi"/>
                <w:b w:val="1"/>
                <w:i w:val="0"/>
                <w:color w:val="000000"/>
                <w:sz w:val="36"/>
                <w:szCs w:val="36"/>
                <w:rtl w:val="0"/>
              </w:rPr>
              <w:t xml:space="preserve">AGENDA</w:t>
            </w:r>
            <w:r w:rsidDel="00000000" w:rsidR="00000000" w:rsidRPr="00000000">
              <w:rPr>
                <w:rtl w:val="0"/>
              </w:rPr>
            </w:r>
          </w:p>
        </w:tc>
      </w:tr>
      <w:tr>
        <w:trPr>
          <w:trHeight w:val="475" w:hRule="atLeast"/>
        </w:trPr>
        <w:tc>
          <w:tcPr>
            <w:gridSpan w:val="2"/>
            <w:tcMar>
              <w:top w:w="100.0" w:type="dxa"/>
              <w:left w:w="100.0" w:type="dxa"/>
              <w:bottom w:w="100.0" w:type="dxa"/>
              <w:right w:w="100.0" w:type="dxa"/>
            </w:tcMar>
          </w:tcPr>
          <w:p w:rsidR="00000000" w:rsidDel="00000000" w:rsidP="00000000" w:rsidRDefault="00000000" w:rsidRPr="00000000" w14:paraId="00000008">
            <w:pPr>
              <w:spacing w:line="240" w:lineRule="auto"/>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Meeting Objectives: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0"/>
                <w:i w:val="0"/>
                <w:smallCaps w:val="0"/>
                <w:strike w:val="0"/>
                <w:color w:val="000000"/>
                <w:sz w:val="20"/>
                <w:szCs w:val="20"/>
                <w:u w:val="none"/>
                <w:shd w:fill="auto" w:val="clear"/>
                <w:vertAlign w:val="baseline"/>
              </w:rPr>
            </w:pPr>
            <w:r w:rsidDel="00000000" w:rsidR="00000000" w:rsidRPr="00000000">
              <w:rPr>
                <w:rFonts w:ascii="Gadugi" w:cs="Gadugi" w:eastAsia="Gadugi" w:hAnsi="Gadugi"/>
                <w:sz w:val="20"/>
                <w:szCs w:val="20"/>
                <w:rtl w:val="0"/>
              </w:rPr>
              <w:t xml:space="preserve">Review Health Alliance and origins of this action team priority</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0"/>
                <w:i w:val="0"/>
                <w:smallCaps w:val="0"/>
                <w:strike w:val="0"/>
                <w:color w:val="000000"/>
                <w:sz w:val="20"/>
                <w:szCs w:val="20"/>
                <w:u w:val="none"/>
                <w:shd w:fill="auto" w:val="clear"/>
                <w:vertAlign w:val="baseline"/>
              </w:rPr>
            </w:pPr>
            <w:r w:rsidDel="00000000" w:rsidR="00000000" w:rsidRPr="00000000">
              <w:rPr>
                <w:rFonts w:ascii="Gadugi" w:cs="Gadugi" w:eastAsia="Gadugi" w:hAnsi="Gadugi"/>
                <w:sz w:val="20"/>
                <w:szCs w:val="20"/>
                <w:rtl w:val="0"/>
              </w:rPr>
              <w:t xml:space="preserve">Agree on overall description of Collaborative Funding Action Team Purpose</w:t>
            </w:r>
          </w:p>
          <w:p w:rsidR="00000000" w:rsidDel="00000000" w:rsidP="00000000" w:rsidRDefault="00000000" w:rsidRPr="00000000" w14:paraId="0000000B">
            <w:pPr>
              <w:numPr>
                <w:ilvl w:val="0"/>
                <w:numId w:val="3"/>
              </w:numPr>
              <w:spacing w:line="240" w:lineRule="auto"/>
              <w:ind w:left="720" w:hanging="360"/>
              <w:rPr>
                <w:rFonts w:ascii="Gadugi" w:cs="Gadugi" w:eastAsia="Gadugi" w:hAnsi="Gadugi"/>
                <w:sz w:val="20"/>
                <w:szCs w:val="20"/>
              </w:rPr>
            </w:pPr>
            <w:r w:rsidDel="00000000" w:rsidR="00000000" w:rsidRPr="00000000">
              <w:rPr>
                <w:rFonts w:ascii="Gadugi" w:cs="Gadugi" w:eastAsia="Gadugi" w:hAnsi="Gadugi"/>
                <w:sz w:val="20"/>
                <w:szCs w:val="20"/>
                <w:rtl w:val="0"/>
              </w:rPr>
              <w:t xml:space="preserve">Agree on next steps for the Action Team</w:t>
            </w:r>
            <w:r w:rsidDel="00000000" w:rsidR="00000000" w:rsidRPr="00000000">
              <w:rPr>
                <w:rtl w:val="0"/>
              </w:rPr>
            </w:r>
          </w:p>
        </w:tc>
      </w:tr>
    </w:tbl>
    <w:p w:rsidR="00000000" w:rsidDel="00000000" w:rsidP="00000000" w:rsidRDefault="00000000" w:rsidRPr="00000000" w14:paraId="0000000D">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0E">
      <w:pPr>
        <w:rPr>
          <w:rFonts w:ascii="Gadugi" w:cs="Gadugi" w:eastAsia="Gadugi" w:hAnsi="Gadugi"/>
          <w:b w:val="1"/>
          <w:sz w:val="20"/>
          <w:szCs w:val="2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5895"/>
        <w:gridCol w:w="1875"/>
        <w:tblGridChange w:id="0">
          <w:tblGrid>
            <w:gridCol w:w="1590"/>
            <w:gridCol w:w="5895"/>
            <w:gridCol w:w="1875"/>
          </w:tblGrid>
        </w:tblGridChange>
      </w:tblGrid>
      <w:tr>
        <w:trPr>
          <w:trHeight w:val="4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sz w:val="20"/>
                <w:szCs w:val="20"/>
              </w:rPr>
            </w:pPr>
            <w:r w:rsidDel="00000000" w:rsidR="00000000" w:rsidRPr="00000000">
              <w:rPr>
                <w:rFonts w:ascii="Gadugi" w:cs="Gadugi" w:eastAsia="Gadugi" w:hAnsi="Gadugi"/>
                <w:b w:val="1"/>
                <w:sz w:val="20"/>
                <w:szCs w:val="20"/>
                <w:rtl w:val="0"/>
              </w:rPr>
              <w:t xml:space="preserve">Attendees: </w:t>
            </w:r>
            <w:r w:rsidDel="00000000" w:rsidR="00000000" w:rsidRPr="00000000">
              <w:rPr>
                <w:rFonts w:ascii="Gadugi" w:cs="Gadugi" w:eastAsia="Gadugi" w:hAnsi="Gadugi"/>
                <w:sz w:val="20"/>
                <w:szCs w:val="20"/>
                <w:rtl w:val="0"/>
              </w:rPr>
              <w:t xml:space="preserve">Noah Atencio, Community First Foundation; Fran Taffer, Jefferson County Public Schools; Gabriel Guillaum, Direction Set Consulting; Mary Margaret Fouse-Bishop, Jefferson County Public Health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Leadership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10:30 - 10:40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Welcome</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Introductions</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Warm Up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Why this Action Team: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Collaborative funding is a core element of collaboration; Central point of where we start to break through into real collaboration;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Learning more about funding;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Inability of funders and non profits to develop a system that doesn't just incentivize but makes it necessary for survival of organizations;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Currently is based on a paradigm of doing work separately;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Group of people who have an issue in mind--moving health forward;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Need collaboration to work on health;</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Funding is intriguing;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Love idea of collaborative funding;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Dislike silos;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This work requires collaboration of both organizations and community residents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Rachel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10:40 - 11:10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Framing the work </w:t>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Context of the Health Alliance/how the action teams work together</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Ensuring coordination among action teams and the backbone especially as it is forming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Community First Foundation (CFF) is playing a leadership role as the seed funder with the awareness that a funder can taint a process from the start with challenging dynamics between funders and grantees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2B">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LiveWell San Diego model concept: if outside Jeffco funders wanted to figure out how to support community work in a more dynamic way--this Alliance is where people would go for ideas--see the value of Collective Impact--want money to go towards organized, collaborative--we are solving a problem with them --this is a 3 years from now</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led to the creation of this action team </w:t>
            </w:r>
          </w:p>
          <w:p w:rsidR="00000000" w:rsidDel="00000000" w:rsidP="00000000" w:rsidRDefault="00000000" w:rsidRPr="00000000" w14:paraId="0000002E">
            <w:pPr>
              <w:widowControl w:val="0"/>
              <w:numPr>
                <w:ilvl w:val="0"/>
                <w:numId w:val="1"/>
              </w:numPr>
              <w:spacing w:line="240" w:lineRule="auto"/>
              <w:ind w:left="720" w:hanging="36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What do we mean by collaborative funding? </w:t>
            </w:r>
          </w:p>
          <w:p w:rsidR="00000000" w:rsidDel="00000000" w:rsidP="00000000" w:rsidRDefault="00000000" w:rsidRPr="00000000" w14:paraId="0000002F">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Example: CFF did a Collaborative grant funding opportunity in 2019, two organizations came together for a project--clearly detailed how each organization would spend the money and their roles played which was very helpful tin giving a clear picture of the collaboration-this is not the norm; </w:t>
            </w:r>
          </w:p>
          <w:p w:rsidR="00000000" w:rsidDel="00000000" w:rsidP="00000000" w:rsidRDefault="00000000" w:rsidRPr="00000000" w14:paraId="00000030">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1">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Many other organizations would say “we collaborate” but not define; often collaboration is illustrated simply by letters of support without defined roles </w:t>
            </w:r>
          </w:p>
          <w:p w:rsidR="00000000" w:rsidDel="00000000" w:rsidP="00000000" w:rsidRDefault="00000000" w:rsidRPr="00000000" w14:paraId="00000032">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3">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If collaboration is encouraged or required by the funder then organizations are more likely to explore and formalize finding alignment in strategies and outcomes--it requires an added level of involvement and investment; </w:t>
            </w:r>
          </w:p>
          <w:p w:rsidR="00000000" w:rsidDel="00000000" w:rsidP="00000000" w:rsidRDefault="00000000" w:rsidRPr="00000000" w14:paraId="00000034">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5">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Funding can be good and bad---sometimes meaningful work happens without funding and when introduce funding it can upset the balance of relationships and work --</w:t>
            </w:r>
            <w:r w:rsidDel="00000000" w:rsidR="00000000" w:rsidRPr="00000000">
              <w:rPr>
                <w:rFonts w:ascii="Gadugi" w:cs="Gadugi" w:eastAsia="Gadugi" w:hAnsi="Gadugi"/>
                <w:b w:val="1"/>
                <w:sz w:val="20"/>
                <w:szCs w:val="20"/>
                <w:rtl w:val="0"/>
              </w:rPr>
              <w:t xml:space="preserve">can make it sticky sometimes with the partnerships;</w:t>
            </w:r>
            <w:r w:rsidDel="00000000" w:rsidR="00000000" w:rsidRPr="00000000">
              <w:rPr>
                <w:rFonts w:ascii="Gadugi" w:cs="Gadugi" w:eastAsia="Gadugi" w:hAnsi="Gadugi"/>
                <w:sz w:val="20"/>
                <w:szCs w:val="20"/>
                <w:rtl w:val="0"/>
              </w:rPr>
              <w:t xml:space="preserve"> </w:t>
            </w:r>
          </w:p>
          <w:p w:rsidR="00000000" w:rsidDel="00000000" w:rsidP="00000000" w:rsidRDefault="00000000" w:rsidRPr="00000000" w14:paraId="00000036">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7">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Need to ask where is the desire for collaboration oriented--is it from a funder, community driven, single non profit or multiple non profits--e.g.housing organizing community coalitions statewide wanting to work together required collective funding--very exposed, accountable, visiblel, transparent; Is it being forced or encouraged? Good results can come from both. </w:t>
            </w:r>
          </w:p>
          <w:p w:rsidR="00000000" w:rsidDel="00000000" w:rsidP="00000000" w:rsidRDefault="00000000" w:rsidRPr="00000000" w14:paraId="00000038">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9">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could we accomplish together? </w:t>
            </w:r>
          </w:p>
          <w:p w:rsidR="00000000" w:rsidDel="00000000" w:rsidP="00000000" w:rsidRDefault="00000000" w:rsidRPr="00000000" w14:paraId="0000003A">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Be a Resource; model out collaborative structures for the network--framework --if collaborate around this work here is what it might look like</w:t>
            </w:r>
          </w:p>
          <w:p w:rsidR="00000000" w:rsidDel="00000000" w:rsidP="00000000" w:rsidRDefault="00000000" w:rsidRPr="00000000" w14:paraId="0000003B">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C">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Develop a process/platform for people interested in funding--matchmaking--now it is up to the funder to determine how come together</w:t>
            </w:r>
          </w:p>
          <w:p w:rsidR="00000000" w:rsidDel="00000000" w:rsidP="00000000" w:rsidRDefault="00000000" w:rsidRPr="00000000" w14:paraId="0000003D">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3E">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Make the case for why collaboration to funders</w:t>
            </w:r>
          </w:p>
          <w:p w:rsidR="00000000" w:rsidDel="00000000" w:rsidP="00000000" w:rsidRDefault="00000000" w:rsidRPr="00000000" w14:paraId="0000003F">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0">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Build capacity on both ends</w:t>
            </w:r>
          </w:p>
          <w:p w:rsidR="00000000" w:rsidDel="00000000" w:rsidP="00000000" w:rsidRDefault="00000000" w:rsidRPr="00000000" w14:paraId="00000041">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Identify infrastructure needed---setting up fund at community foundation becomes mechanism for multiple funders to collaborate--forces openness for driver of how $$ is spent among collaborative</w:t>
            </w:r>
          </w:p>
          <w:p w:rsidR="00000000" w:rsidDel="00000000" w:rsidP="00000000" w:rsidRDefault="00000000" w:rsidRPr="00000000" w14:paraId="00000043">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4">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Provide recommendations for capacity, structure, and  opportunity</w:t>
            </w:r>
          </w:p>
          <w:p w:rsidR="00000000" w:rsidDel="00000000" w:rsidP="00000000" w:rsidRDefault="00000000" w:rsidRPr="00000000" w14:paraId="00000045">
            <w:pPr>
              <w:widowControl w:val="0"/>
              <w:spacing w:line="240" w:lineRule="auto"/>
              <w:ind w:left="0" w:firstLine="0"/>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46">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How does this fit with the other action teams? </w:t>
            </w:r>
          </w:p>
          <w:p w:rsidR="00000000" w:rsidDel="00000000" w:rsidP="00000000" w:rsidRDefault="00000000" w:rsidRPr="00000000" w14:paraId="00000047">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Build the capacity of the Alliance to demonstrate capacity to funders that a collaborative approach will work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Rachel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11:10-11:20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Setting the Table</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Who else should be invited to join this Action Team?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Katy Grace--Launch Together Effort--complicated collaborative effort with a lot of partners---people who have had to deal with this in real time recently</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other perspectives or voices do we need?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Not sure?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As evolves will need to have conversations with leadership  of nonprofits and funders who may want to engage intermittently</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sz w:val="20"/>
                <w:szCs w:val="20"/>
              </w:rPr>
            </w:pPr>
            <w:r w:rsidDel="00000000" w:rsidR="00000000" w:rsidRPr="00000000">
              <w:rPr>
                <w:rFonts w:ascii="Gadugi" w:cs="Gadugi" w:eastAsia="Gadugi" w:hAnsi="Gadugi"/>
                <w:sz w:val="20"/>
                <w:szCs w:val="20"/>
                <w:rtl w:val="0"/>
              </w:rPr>
              <w:t xml:space="preserve">People most affected by issues in the community that are affecting their health, lived experience, know what they need, best positioned to carry it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The Group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11:20-11:30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Moving Forward</w:t>
            </w:r>
          </w:p>
          <w:p w:rsidR="00000000" w:rsidDel="00000000" w:rsidP="00000000" w:rsidRDefault="00000000" w:rsidRPr="00000000" w14:paraId="00000058">
            <w:pPr>
              <w:widowControl w:val="0"/>
              <w:numPr>
                <w:ilvl w:val="0"/>
                <w:numId w:val="1"/>
              </w:numPr>
              <w:spacing w:line="240" w:lineRule="auto"/>
              <w:ind w:left="720" w:hanging="36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How should we move forward?  </w:t>
            </w:r>
          </w:p>
          <w:p w:rsidR="00000000" w:rsidDel="00000000" w:rsidP="00000000" w:rsidRDefault="00000000" w:rsidRPr="00000000" w14:paraId="00000059">
            <w:pPr>
              <w:widowControl w:val="0"/>
              <w:numPr>
                <w:ilvl w:val="0"/>
                <w:numId w:val="1"/>
              </w:numPr>
              <w:spacing w:line="240" w:lineRule="auto"/>
              <w:ind w:left="720" w:hanging="360"/>
              <w:rPr>
                <w:rFonts w:ascii="Gadugi" w:cs="Gadugi" w:eastAsia="Gadugi" w:hAnsi="Gadugi"/>
                <w:b w:val="1"/>
                <w:sz w:val="20"/>
                <w:szCs w:val="20"/>
                <w:u w:val="none"/>
              </w:rPr>
            </w:pPr>
            <w:r w:rsidDel="00000000" w:rsidR="00000000" w:rsidRPr="00000000">
              <w:rPr>
                <w:rFonts w:ascii="Gadugi" w:cs="Gadugi" w:eastAsia="Gadugi" w:hAnsi="Gadugi"/>
                <w:b w:val="1"/>
                <w:sz w:val="20"/>
                <w:szCs w:val="20"/>
                <w:rtl w:val="0"/>
              </w:rPr>
              <w:t xml:space="preserve">What else? </w:t>
            </w:r>
          </w:p>
          <w:p w:rsidR="00000000" w:rsidDel="00000000" w:rsidP="00000000" w:rsidRDefault="00000000" w:rsidRPr="00000000" w14:paraId="0000005A">
            <w:pPr>
              <w:widowControl w:val="0"/>
              <w:spacing w:line="240" w:lineRule="auto"/>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B">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sz w:val="20"/>
                <w:szCs w:val="20"/>
                <w:rtl w:val="0"/>
              </w:rPr>
              <w:t xml:space="preserve">Learn from others: Reach out to others who are currently or have in the past developed or lead collaborative efforts who did or could have benefited from collaborative funding. Learn from their experience on developing collaborative relationships, finding and applying for funding collaboratively etc. Also seek to hear from funders who have provided collaborative funding. We should also think about organizations that are doing collaborative work but not getting collaborative funding</w:t>
            </w:r>
            <w:r w:rsidDel="00000000" w:rsidR="00000000" w:rsidRPr="00000000">
              <w:rPr>
                <w:rtl w:val="0"/>
              </w:rPr>
            </w:r>
          </w:p>
          <w:p w:rsidR="00000000" w:rsidDel="00000000" w:rsidP="00000000" w:rsidRDefault="00000000" w:rsidRPr="00000000" w14:paraId="0000005C">
            <w:pPr>
              <w:widowControl w:val="0"/>
              <w:spacing w:line="240" w:lineRule="auto"/>
              <w:ind w:left="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D">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Invite others who are going to grow into this work</w:t>
            </w:r>
          </w:p>
          <w:p w:rsidR="00000000" w:rsidDel="00000000" w:rsidP="00000000" w:rsidRDefault="00000000" w:rsidRPr="00000000" w14:paraId="0000005E">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5F">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Do a survey of nonprofits and government agencies about collaboration</w:t>
            </w:r>
          </w:p>
          <w:p w:rsidR="00000000" w:rsidDel="00000000" w:rsidP="00000000" w:rsidRDefault="00000000" w:rsidRPr="00000000" w14:paraId="00000060">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61">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Need to understand what other Health Alliance action teams are doing so that this group can create opportunity and build capacity, as needed for collaborative funding--other action teams may define the opportunities; we don’t want funding to be driving the strategy</w:t>
            </w:r>
          </w:p>
          <w:p w:rsidR="00000000" w:rsidDel="00000000" w:rsidP="00000000" w:rsidRDefault="00000000" w:rsidRPr="00000000" w14:paraId="00000062">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63">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This action team may focus on more general areas such as infrastructure, guidance, process, when approaching the need for funding these are areas you should consider; framework--Tools; Toolki</w:t>
            </w:r>
          </w:p>
          <w:p w:rsidR="00000000" w:rsidDel="00000000" w:rsidP="00000000" w:rsidRDefault="00000000" w:rsidRPr="00000000" w14:paraId="00000064">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65">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66">
            <w:pPr>
              <w:widowControl w:val="0"/>
              <w:spacing w:line="240" w:lineRule="auto"/>
              <w:ind w:left="720" w:firstLine="0"/>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Next Steps: </w:t>
            </w:r>
          </w:p>
          <w:p w:rsidR="00000000" w:rsidDel="00000000" w:rsidP="00000000" w:rsidRDefault="00000000" w:rsidRPr="00000000" w14:paraId="00000067">
            <w:pPr>
              <w:widowControl w:val="0"/>
              <w:spacing w:line="240" w:lineRule="auto"/>
              <w:ind w:left="720" w:firstLine="0"/>
              <w:rPr>
                <w:rFonts w:ascii="Gadugi" w:cs="Gadugi" w:eastAsia="Gadugi" w:hAnsi="Gadugi"/>
                <w:sz w:val="20"/>
                <w:szCs w:val="20"/>
              </w:rPr>
            </w:pPr>
            <w:r w:rsidDel="00000000" w:rsidR="00000000" w:rsidRPr="00000000">
              <w:rPr>
                <w:rFonts w:ascii="Gadugi" w:cs="Gadugi" w:eastAsia="Gadugi" w:hAnsi="Gadugi"/>
                <w:sz w:val="20"/>
                <w:szCs w:val="20"/>
                <w:rtl w:val="0"/>
              </w:rPr>
              <w:t xml:space="preserve">Send Google form to this group for ideas for people to invite and people to present</w:t>
            </w:r>
          </w:p>
          <w:p w:rsidR="00000000" w:rsidDel="00000000" w:rsidP="00000000" w:rsidRDefault="00000000" w:rsidRPr="00000000" w14:paraId="00000068">
            <w:pPr>
              <w:widowControl w:val="0"/>
              <w:spacing w:line="240" w:lineRule="auto"/>
              <w:ind w:left="720" w:firstLine="0"/>
              <w:rPr>
                <w:rFonts w:ascii="Gadugi" w:cs="Gadugi" w:eastAsia="Gadugi" w:hAnsi="Gadugi"/>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dugi" w:cs="Gadugi" w:eastAsia="Gadugi" w:hAnsi="Gadugi"/>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dugi" w:cs="Gadugi" w:eastAsia="Gadugi" w:hAnsi="Gadugi"/>
                <w:b w:val="1"/>
                <w:sz w:val="20"/>
                <w:szCs w:val="20"/>
              </w:rPr>
            </w:pPr>
            <w:r w:rsidDel="00000000" w:rsidR="00000000" w:rsidRPr="00000000">
              <w:rPr>
                <w:rFonts w:ascii="Gadugi" w:cs="Gadugi" w:eastAsia="Gadugi" w:hAnsi="Gadugi"/>
                <w:b w:val="1"/>
                <w:sz w:val="20"/>
                <w:szCs w:val="20"/>
                <w:rtl w:val="0"/>
              </w:rPr>
              <w:t xml:space="preserve">The Group</w:t>
            </w:r>
          </w:p>
        </w:tc>
      </w:tr>
    </w:tbl>
    <w:p w:rsidR="00000000" w:rsidDel="00000000" w:rsidP="00000000" w:rsidRDefault="00000000" w:rsidRPr="00000000" w14:paraId="0000006B">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6C">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6D">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6E">
      <w:pPr>
        <w:rPr>
          <w:rFonts w:ascii="Gadugi" w:cs="Gadugi" w:eastAsia="Gadugi" w:hAnsi="Gadugi"/>
          <w:b w:val="1"/>
          <w:sz w:val="20"/>
          <w:szCs w:val="20"/>
        </w:rPr>
      </w:pPr>
      <w:r w:rsidDel="00000000" w:rsidR="00000000" w:rsidRPr="00000000">
        <w:rPr>
          <w:rtl w:val="0"/>
        </w:rPr>
      </w:r>
    </w:p>
    <w:p w:rsidR="00000000" w:rsidDel="00000000" w:rsidP="00000000" w:rsidRDefault="00000000" w:rsidRPr="00000000" w14:paraId="0000006F">
      <w:pPr>
        <w:spacing w:line="240" w:lineRule="auto"/>
        <w:ind w:firstLine="0"/>
        <w:rPr>
          <w:rFonts w:ascii="Roboto" w:cs="Roboto" w:eastAsia="Roboto" w:hAnsi="Roboto"/>
          <w:sz w:val="24"/>
          <w:szCs w:val="24"/>
        </w:rPr>
      </w:pPr>
      <w:r w:rsidDel="00000000" w:rsidR="00000000" w:rsidRPr="00000000">
        <w:rPr>
          <w:rtl w:val="0"/>
        </w:rPr>
      </w:r>
    </w:p>
    <w:sectPr>
      <w:headerReference r:id="rId6" w:type="default"/>
      <w:footerReference r:id="rId7" w:type="default"/>
      <w:pgSz w:h="15840" w:w="12240"/>
      <w:pgMar w:bottom="1152" w:top="115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dug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