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0" w:rsidRDefault="00D359D0" w:rsidP="00D359D0">
      <w:pPr>
        <w:pStyle w:val="Heading1"/>
        <w:rPr>
          <w:lang w:val="de-DE"/>
        </w:rPr>
      </w:pPr>
      <w:r>
        <w:rPr>
          <w:lang w:val="de-DE"/>
        </w:rPr>
        <w:t>NAPC faculty event 03 April 2019</w:t>
      </w:r>
    </w:p>
    <w:p w:rsidR="00D359D0" w:rsidRDefault="00D359D0" w:rsidP="003711F7">
      <w:pPr>
        <w:pStyle w:val="Heading2"/>
        <w:rPr>
          <w:lang w:val="de-DE"/>
        </w:rPr>
      </w:pPr>
      <w:r>
        <w:rPr>
          <w:lang w:val="de-DE"/>
        </w:rPr>
        <w:t>Morning session flipchart</w:t>
      </w:r>
    </w:p>
    <w:p w:rsidR="003711F7" w:rsidRPr="003711F7" w:rsidRDefault="003711F7" w:rsidP="003711F7">
      <w:pPr>
        <w:rPr>
          <w:lang w:val="de-DE"/>
        </w:rPr>
      </w:pPr>
      <w:bookmarkStart w:id="0" w:name="_GoBack"/>
      <w:bookmarkEnd w:id="0"/>
    </w:p>
    <w:p w:rsidR="00D359D0" w:rsidRDefault="00D359D0" w:rsidP="00D359D0">
      <w:pPr>
        <w:rPr>
          <w:lang w:val="de-DE"/>
        </w:rPr>
      </w:pPr>
      <w:r>
        <w:rPr>
          <w:lang w:val="de-DE"/>
        </w:rPr>
        <w:t>PCH/PCN name</w:t>
      </w:r>
    </w:p>
    <w:p w:rsidR="00D359D0" w:rsidRDefault="00D359D0" w:rsidP="00D359D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Same not networks</w:t>
      </w:r>
    </w:p>
    <w:p w:rsidR="00D359D0" w:rsidRDefault="00D359D0" w:rsidP="00D359D0">
      <w:pPr>
        <w:rPr>
          <w:lang w:val="de-DE"/>
        </w:rPr>
      </w:pPr>
      <w:r>
        <w:rPr>
          <w:lang w:val="de-DE"/>
        </w:rPr>
        <w:t>Single provider perspective</w:t>
      </w:r>
    </w:p>
    <w:p w:rsidR="00D359D0" w:rsidRDefault="00D359D0" w:rsidP="00D359D0">
      <w:pPr>
        <w:rPr>
          <w:lang w:val="de-DE"/>
        </w:rPr>
      </w:pPr>
      <w:r>
        <w:rPr>
          <w:lang w:val="de-DE"/>
        </w:rPr>
        <w:t xml:space="preserve">Thanet PCN </w:t>
      </w:r>
      <w:r w:rsidRPr="00D359D0">
        <w:rPr>
          <w:lang w:val="de-DE"/>
        </w:rPr>
        <w:sym w:font="Wingdings" w:char="F0E0"/>
      </w:r>
      <w:r>
        <w:rPr>
          <w:lang w:val="de-DE"/>
        </w:rPr>
        <w:t xml:space="preserve"> bigger population</w:t>
      </w:r>
    </w:p>
    <w:p w:rsidR="00D359D0" w:rsidRDefault="00D359D0" w:rsidP="00D359D0">
      <w:pPr>
        <w:rPr>
          <w:lang w:val="de-DE"/>
        </w:rPr>
      </w:pPr>
      <w:r>
        <w:rPr>
          <w:lang w:val="de-DE"/>
        </w:rPr>
        <w:t>140,000 – 3 PCNs</w:t>
      </w:r>
    </w:p>
    <w:p w:rsidR="00D359D0" w:rsidRDefault="00D359D0" w:rsidP="00D359D0">
      <w:pPr>
        <w:rPr>
          <w:lang w:val="de-DE"/>
        </w:rPr>
      </w:pPr>
      <w:r>
        <w:rPr>
          <w:lang w:val="de-DE"/>
        </w:rPr>
        <w:t>Virtual PCN – Digital blah blah</w:t>
      </w:r>
    </w:p>
    <w:p w:rsidR="00D359D0" w:rsidRDefault="00D359D0" w:rsidP="00D359D0">
      <w:r w:rsidRPr="00D359D0">
        <w:t>Why be a PCH? National Facult</w:t>
      </w:r>
      <w:r>
        <w:t>y = USP?</w:t>
      </w:r>
    </w:p>
    <w:p w:rsidR="00D359D0" w:rsidRDefault="00D359D0" w:rsidP="00D359D0">
      <w:r>
        <w:t>All PCNs are eligible to be PCHs. Asked.</w:t>
      </w:r>
    </w:p>
    <w:p w:rsidR="00D359D0" w:rsidRDefault="00D359D0" w:rsidP="00D359D0">
      <w:r>
        <w:t>PCH = Primary Care Led Primary Care</w:t>
      </w:r>
    </w:p>
    <w:p w:rsidR="00D359D0" w:rsidRDefault="00D359D0" w:rsidP="00D359D0">
      <w:r>
        <w:t>Led, defined by place – not prescribed – at own pace.</w:t>
      </w:r>
    </w:p>
    <w:p w:rsidR="00D359D0" w:rsidRDefault="00D359D0" w:rsidP="00D359D0">
      <w:r>
        <w:t>Ahead of curve- support them as well.</w:t>
      </w:r>
    </w:p>
    <w:p w:rsidR="00D359D0" w:rsidRDefault="00D359D0" w:rsidP="00D359D0">
      <w:r>
        <w:t>PCN Future – worried about sharing PCH-home</w:t>
      </w:r>
    </w:p>
    <w:p w:rsidR="00D359D0" w:rsidRDefault="00D359D0" w:rsidP="00D359D0">
      <w:r>
        <w:t xml:space="preserve">? </w:t>
      </w:r>
      <w:proofErr w:type="gramStart"/>
      <w:r>
        <w:t>leads</w:t>
      </w:r>
      <w:proofErr w:type="gramEnd"/>
      <w:r>
        <w:t xml:space="preserve"> PCNs – we can lead this? Change brand name?</w:t>
      </w:r>
    </w:p>
    <w:p w:rsidR="00D359D0" w:rsidRDefault="00D359D0" w:rsidP="00D359D0">
      <w:r>
        <w:t>Lead organisations of PCNs/PCHs</w:t>
      </w:r>
    </w:p>
    <w:p w:rsidR="00D359D0" w:rsidRDefault="00D359D0" w:rsidP="00D359D0">
      <w:r>
        <w:t xml:space="preserve">Time to get it </w:t>
      </w:r>
      <w:proofErr w:type="spellStart"/>
      <w:r>
        <w:t>irhgt</w:t>
      </w:r>
      <w:proofErr w:type="spellEnd"/>
      <w:r>
        <w:t xml:space="preserve"> is now.</w:t>
      </w:r>
    </w:p>
    <w:p w:rsidR="00D359D0" w:rsidRDefault="00D359D0" w:rsidP="00D359D0">
      <w:proofErr w:type="gramStart"/>
      <w:r>
        <w:t>Confusing.</w:t>
      </w:r>
      <w:proofErr w:type="gramEnd"/>
      <w:r>
        <w:t xml:space="preserve"> </w:t>
      </w:r>
    </w:p>
    <w:p w:rsidR="00D359D0" w:rsidRDefault="00D359D0" w:rsidP="00D359D0">
      <w:r>
        <w:t xml:space="preserve">Other colleagues facilitate integration. </w:t>
      </w:r>
      <w:proofErr w:type="gramStart"/>
      <w:r>
        <w:t>Joint incomes – networks.</w:t>
      </w:r>
      <w:proofErr w:type="gramEnd"/>
    </w:p>
    <w:p w:rsidR="00D359D0" w:rsidRDefault="00D359D0" w:rsidP="00D359D0">
      <w:proofErr w:type="gramStart"/>
      <w:r>
        <w:t>Badge under NAPC rather than PCH.</w:t>
      </w:r>
      <w:proofErr w:type="gramEnd"/>
      <w:r>
        <w:t xml:space="preserve"> What offer nationally?</w:t>
      </w:r>
    </w:p>
    <w:p w:rsidR="00D359D0" w:rsidRDefault="00D359D0" w:rsidP="00D359D0">
      <w:proofErr w:type="gramStart"/>
      <w:r>
        <w:t>Significant opportunity</w:t>
      </w:r>
      <w:r w:rsidRPr="00D359D0">
        <w:t xml:space="preserve"> f</w:t>
      </w:r>
      <w:r>
        <w:t>or PCNs to flourish.</w:t>
      </w:r>
      <w:proofErr w:type="gramEnd"/>
      <w:r>
        <w:t xml:space="preserve"> Not either/or </w:t>
      </w:r>
      <w:proofErr w:type="spellStart"/>
      <w:r>
        <w:t>or</w:t>
      </w:r>
      <w:proofErr w:type="spellEnd"/>
      <w:r>
        <w:t xml:space="preserve"> them/us.</w:t>
      </w:r>
    </w:p>
    <w:p w:rsidR="00D359D0" w:rsidRDefault="00D359D0" w:rsidP="00D359D0">
      <w:r>
        <w:t>NAPC – NHSE – lead collaboration.</w:t>
      </w:r>
    </w:p>
    <w:p w:rsidR="00D359D0" w:rsidRDefault="00D359D0" w:rsidP="00D359D0">
      <w:r>
        <w:t>Name: Home of Primary Care Networks.</w:t>
      </w:r>
    </w:p>
    <w:p w:rsidR="00D359D0" w:rsidRDefault="00D359D0" w:rsidP="00D359D0">
      <w:r>
        <w:t xml:space="preserve">PCH is the community of practice for PCNs.  </w:t>
      </w:r>
      <w:proofErr w:type="gramStart"/>
      <w:r>
        <w:t>Story inspiring.</w:t>
      </w:r>
      <w:proofErr w:type="gramEnd"/>
    </w:p>
    <w:p w:rsidR="00D359D0" w:rsidRDefault="00D359D0" w:rsidP="00D359D0">
      <w:r>
        <w:t>Merit in brand PCH – valuable asset!</w:t>
      </w:r>
    </w:p>
    <w:p w:rsidR="00D359D0" w:rsidRDefault="00D359D0" w:rsidP="00D359D0">
      <w:pPr>
        <w:pStyle w:val="ListParagraph"/>
        <w:numPr>
          <w:ilvl w:val="0"/>
          <w:numId w:val="2"/>
        </w:numPr>
      </w:pPr>
      <w:r>
        <w:t>Culture: develop place how you want it</w:t>
      </w:r>
    </w:p>
    <w:p w:rsidR="00D359D0" w:rsidRDefault="00D359D0" w:rsidP="00D359D0">
      <w:pPr>
        <w:pStyle w:val="ListParagraph"/>
        <w:numPr>
          <w:ilvl w:val="0"/>
          <w:numId w:val="2"/>
        </w:numPr>
      </w:pPr>
      <w:r>
        <w:lastRenderedPageBreak/>
        <w:t>PCN funding &amp; contract – don’t give up ÜCH branding.</w:t>
      </w:r>
    </w:p>
    <w:p w:rsidR="00D359D0" w:rsidRDefault="00D359D0" w:rsidP="00D359D0">
      <w:r>
        <w:t xml:space="preserve">Don’t forget 4 years of learning – model is </w:t>
      </w:r>
      <w:proofErr w:type="gramStart"/>
      <w:r>
        <w:t>key</w:t>
      </w:r>
      <w:proofErr w:type="gramEnd"/>
      <w:r>
        <w:t>!</w:t>
      </w:r>
    </w:p>
    <w:p w:rsidR="00D359D0" w:rsidRDefault="00D359D0" w:rsidP="00D359D0">
      <w:r>
        <w:t>Why would you want to be a PCHG/work with NAPC?</w:t>
      </w:r>
    </w:p>
    <w:p w:rsidR="00D359D0" w:rsidRDefault="00D359D0" w:rsidP="00D359D0">
      <w:r>
        <w:t>How can we help? What matters to each area?</w:t>
      </w:r>
    </w:p>
    <w:p w:rsidR="00D359D0" w:rsidRDefault="00D359D0" w:rsidP="00D359D0">
      <w:r>
        <w:t>How is it meaningful?</w:t>
      </w:r>
    </w:p>
    <w:p w:rsidR="00D359D0" w:rsidRDefault="00D359D0" w:rsidP="00D359D0">
      <w:r>
        <w:t>Don’t change too much, just get started, don’t complicate.</w:t>
      </w:r>
    </w:p>
    <w:p w:rsidR="00D359D0" w:rsidRDefault="00D359D0" w:rsidP="00D359D0">
      <w:r>
        <w:t xml:space="preserve">Collaboration – PCH methodology </w:t>
      </w:r>
      <w:r>
        <w:sym w:font="Wingdings" w:char="F0E0"/>
      </w:r>
    </w:p>
    <w:p w:rsidR="00D359D0" w:rsidRDefault="00D359D0" w:rsidP="00D359D0">
      <w:r>
        <w:t>Most may not be interested.</w:t>
      </w:r>
    </w:p>
    <w:p w:rsidR="00D359D0" w:rsidRDefault="00D359D0" w:rsidP="00D359D0">
      <w:r>
        <w:t>Not PCH – don’t know – have to be PCN – incredibly confusing.</w:t>
      </w:r>
      <w:r w:rsidR="003711F7">
        <w:t xml:space="preserve"> Demands =/= </w:t>
      </w:r>
      <w:proofErr w:type="spellStart"/>
      <w:r w:rsidR="003711F7">
        <w:t>everyday</w:t>
      </w:r>
      <w:proofErr w:type="spellEnd"/>
      <w:r w:rsidR="003711F7">
        <w:t>.</w:t>
      </w:r>
    </w:p>
    <w:p w:rsidR="00D359D0" w:rsidRDefault="00D359D0" w:rsidP="00D359D0">
      <w:r>
        <w:t>Show how to do in easy steps.</w:t>
      </w:r>
    </w:p>
    <w:p w:rsidR="003711F7" w:rsidRDefault="003711F7" w:rsidP="00D359D0">
      <w:r>
        <w:t>What is NAPC ambition – what are we trying to achieve.</w:t>
      </w:r>
    </w:p>
    <w:p w:rsidR="003711F7" w:rsidRDefault="003711F7" w:rsidP="00D359D0">
      <w:r>
        <w:t xml:space="preserve">1year, 2 years, numbers? </w:t>
      </w:r>
      <w:proofErr w:type="gramStart"/>
      <w:r>
        <w:t>Aspirations?</w:t>
      </w:r>
      <w:proofErr w:type="gramEnd"/>
    </w:p>
    <w:p w:rsidR="003711F7" w:rsidRDefault="003711F7" w:rsidP="00D359D0">
      <w:r>
        <w:t>What is our “Why”? Tested model in lead sites – it works.</w:t>
      </w:r>
    </w:p>
    <w:p w:rsidR="003711F7" w:rsidRDefault="003711F7" w:rsidP="00D359D0">
      <w:r>
        <w:t xml:space="preserve">What is our new Why? </w:t>
      </w:r>
    </w:p>
    <w:p w:rsidR="003711F7" w:rsidRDefault="003711F7" w:rsidP="00D359D0">
      <w:r>
        <w:t>Developing right culture &amp; values</w:t>
      </w:r>
    </w:p>
    <w:p w:rsidR="003711F7" w:rsidRDefault="003711F7" w:rsidP="00D359D0">
      <w:r>
        <w:t>Spread these. Team based.</w:t>
      </w:r>
    </w:p>
    <w:p w:rsidR="003711F7" w:rsidRDefault="003711F7" w:rsidP="00D359D0">
      <w:r>
        <w:t xml:space="preserve">Articulate, value, culture – sign up. – </w:t>
      </w:r>
      <w:proofErr w:type="gramStart"/>
      <w:r>
        <w:t>every</w:t>
      </w:r>
      <w:proofErr w:type="gramEnd"/>
      <w:r>
        <w:t xml:space="preserve"> person in team</w:t>
      </w:r>
    </w:p>
    <w:p w:rsidR="003711F7" w:rsidRDefault="003711F7" w:rsidP="00D359D0">
      <w:proofErr w:type="gramStart"/>
      <w:r>
        <w:t>Values,</w:t>
      </w:r>
      <w:proofErr w:type="gramEnd"/>
      <w:r>
        <w:t xml:space="preserve"> help each network, help facilitate right environment</w:t>
      </w:r>
    </w:p>
    <w:p w:rsidR="003711F7" w:rsidRDefault="003711F7" w:rsidP="00D359D0">
      <w:r>
        <w:t>Train the trainer packages</w:t>
      </w:r>
    </w:p>
    <w:p w:rsidR="003711F7" w:rsidRDefault="003711F7" w:rsidP="00D359D0">
      <w:r>
        <w:t>Directors: support, empower, facilitate</w:t>
      </w:r>
    </w:p>
    <w:p w:rsidR="003711F7" w:rsidRDefault="003711F7" w:rsidP="00D359D0">
      <w:r>
        <w:t>Commercial leadership, clinical capacity, align direction here.</w:t>
      </w:r>
    </w:p>
    <w:p w:rsidR="003711F7" w:rsidRDefault="003711F7" w:rsidP="00D359D0">
      <w:r>
        <w:t>Success shape national agenda to fill gap.</w:t>
      </w:r>
    </w:p>
    <w:p w:rsidR="003711F7" w:rsidRDefault="003711F7" w:rsidP="003711F7">
      <w:pPr>
        <w:pStyle w:val="ListParagraph"/>
        <w:numPr>
          <w:ilvl w:val="0"/>
          <w:numId w:val="2"/>
        </w:numPr>
      </w:pPr>
      <w:r>
        <w:t>Clinical affinity – step</w:t>
      </w:r>
    </w:p>
    <w:p w:rsidR="003711F7" w:rsidRDefault="003711F7" w:rsidP="003711F7">
      <w:pPr>
        <w:pStyle w:val="ListParagraph"/>
        <w:numPr>
          <w:ilvl w:val="0"/>
          <w:numId w:val="2"/>
        </w:numPr>
      </w:pPr>
      <w:r>
        <w:t>Consultancies – other work.</w:t>
      </w:r>
    </w:p>
    <w:p w:rsidR="003711F7" w:rsidRDefault="003711F7" w:rsidP="003711F7">
      <w:pPr>
        <w:pStyle w:val="ListParagraph"/>
        <w:numPr>
          <w:ilvl w:val="0"/>
          <w:numId w:val="2"/>
        </w:numPr>
      </w:pPr>
      <w:r>
        <w:t>Provides leadership</w:t>
      </w:r>
    </w:p>
    <w:p w:rsidR="003711F7" w:rsidRDefault="003711F7" w:rsidP="003711F7">
      <w:pPr>
        <w:pStyle w:val="ListParagraph"/>
        <w:numPr>
          <w:ilvl w:val="0"/>
          <w:numId w:val="2"/>
        </w:numPr>
      </w:pPr>
      <w:r>
        <w:t>How does the faculty form in that changing environment – how does it become a “thing”?</w:t>
      </w:r>
    </w:p>
    <w:p w:rsidR="003711F7" w:rsidRDefault="003711F7" w:rsidP="003711F7">
      <w:r>
        <w:t>Contract-driven change agent vs. change agent selected/elected.</w:t>
      </w:r>
    </w:p>
    <w:p w:rsidR="003711F7" w:rsidRDefault="003711F7" w:rsidP="003711F7">
      <w:proofErr w:type="gramStart"/>
      <w:r>
        <w:t>Current &amp; future leaders.</w:t>
      </w:r>
      <w:proofErr w:type="gramEnd"/>
    </w:p>
    <w:p w:rsidR="003711F7" w:rsidRDefault="003711F7" w:rsidP="003711F7">
      <w:proofErr w:type="gramStart"/>
      <w:r>
        <w:t>Small numbers ready from faculty.</w:t>
      </w:r>
      <w:proofErr w:type="gramEnd"/>
    </w:p>
    <w:p w:rsidR="003711F7" w:rsidRDefault="003711F7" w:rsidP="003711F7">
      <w:r>
        <w:lastRenderedPageBreak/>
        <w:t>Us connecting as a network – the faculty!</w:t>
      </w:r>
    </w:p>
    <w:p w:rsidR="003711F7" w:rsidRDefault="003711F7" w:rsidP="003711F7">
      <w:proofErr w:type="gramStart"/>
      <w:r>
        <w:t>Neutrality of faculty/NAPC?</w:t>
      </w:r>
      <w:proofErr w:type="gramEnd"/>
    </w:p>
    <w:p w:rsidR="003711F7" w:rsidRDefault="003711F7" w:rsidP="003711F7">
      <w:r>
        <w:t>Innovation can be limiting</w:t>
      </w:r>
    </w:p>
    <w:p w:rsidR="003711F7" w:rsidRDefault="003711F7" w:rsidP="003711F7">
      <w:r>
        <w:t>Create leadership capacity</w:t>
      </w:r>
    </w:p>
    <w:p w:rsidR="003711F7" w:rsidRDefault="003711F7" w:rsidP="003711F7">
      <w:r>
        <w:t>People feel leadership support / over time.</w:t>
      </w:r>
    </w:p>
    <w:p w:rsidR="00D359D0" w:rsidRPr="00D359D0" w:rsidRDefault="00D359D0" w:rsidP="00D359D0"/>
    <w:sectPr w:rsidR="00D359D0" w:rsidRPr="00D3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4DC"/>
    <w:multiLevelType w:val="hybridMultilevel"/>
    <w:tmpl w:val="3BD6090C"/>
    <w:lvl w:ilvl="0" w:tplc="B68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45A06"/>
    <w:multiLevelType w:val="hybridMultilevel"/>
    <w:tmpl w:val="8AA4421C"/>
    <w:lvl w:ilvl="0" w:tplc="850EFC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0"/>
    <w:rsid w:val="003711F7"/>
    <w:rsid w:val="00BF2BA0"/>
    <w:rsid w:val="00D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9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9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Burscheidt Lisa</dc:creator>
  <cp:lastModifiedBy>Burscheidt Lisa</cp:lastModifiedBy>
  <cp:revision>2</cp:revision>
  <dcterms:created xsi:type="dcterms:W3CDTF">2019-04-10T08:57:00Z</dcterms:created>
  <dcterms:modified xsi:type="dcterms:W3CDTF">2019-04-10T09:17:00Z</dcterms:modified>
</cp:coreProperties>
</file>