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03" w:rsidRDefault="0048723C">
      <w:pPr>
        <w:rPr>
          <w:rFonts w:ascii="Helvetica" w:eastAsia="Times New Roman" w:hAnsi="Helvetica" w:cs="Helvetica"/>
          <w:noProof/>
          <w:color w:val="008080"/>
        </w:rPr>
      </w:pPr>
      <w:r>
        <w:rPr>
          <w:rFonts w:ascii="Helvetica" w:eastAsia="Times New Roman" w:hAnsi="Helvetica" w:cs="Helvetica"/>
          <w:noProof/>
          <w:color w:val="0080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5664F" wp14:editId="237A8F66">
                <wp:simplePos x="0" y="0"/>
                <wp:positionH relativeFrom="margin">
                  <wp:posOffset>1485900</wp:posOffset>
                </wp:positionH>
                <wp:positionV relativeFrom="paragraph">
                  <wp:posOffset>0</wp:posOffset>
                </wp:positionV>
                <wp:extent cx="2971800" cy="1028700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16B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267" w:rsidRPr="00003F1A" w:rsidRDefault="00F14267" w:rsidP="00F142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22"/>
                              </w:rPr>
                            </w:pPr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 xml:space="preserve">East5ide </w:t>
                            </w:r>
                            <w:proofErr w:type="spellStart"/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Unified</w:t>
                            </w:r>
                            <w:r w:rsid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|Unido</w:t>
                            </w:r>
                            <w:proofErr w:type="spellEnd"/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 xml:space="preserve"> is a community-driven effort to ensure all children in five </w:t>
                            </w:r>
                            <w:r w:rsidR="0048723C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Northea</w:t>
                            </w:r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st Denver neigh</w:t>
                            </w:r>
                            <w:r w:rsidR="0048723C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borhoods are valued, healthy &amp;</w:t>
                            </w:r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 xml:space="preserve"> thriving by leveling the playing field before they start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5664F" id="Rectangle 3" o:spid="_x0000_s1026" style="position:absolute;margin-left:117pt;margin-top:0;width:23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" fillcolor="#f16b6c" stroked="f" strokeweight="1pt">
                <v:textbox>
                  <w:txbxContent>
                    <w:p w:rsidR="00F14267" w:rsidRPr="00003F1A" w:rsidRDefault="00F14267" w:rsidP="00F14267">
                      <w:pPr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22"/>
                        </w:rPr>
                      </w:pPr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 xml:space="preserve">East5ide </w:t>
                      </w:r>
                      <w:proofErr w:type="spellStart"/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Unified</w:t>
                      </w:r>
                      <w:r w:rsid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|Unido</w:t>
                      </w:r>
                      <w:proofErr w:type="spellEnd"/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 xml:space="preserve"> is a community-driven effort to ensure all children in five </w:t>
                      </w:r>
                      <w:r w:rsidR="0048723C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Northea</w:t>
                      </w:r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st Denver neigh</w:t>
                      </w:r>
                      <w:r w:rsidR="0048723C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borhoods are valued, healthy &amp;</w:t>
                      </w:r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 xml:space="preserve"> thriving by leveling the playing field before they start school.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03F1A">
        <w:rPr>
          <w:noProof/>
        </w:rPr>
        <w:drawing>
          <wp:anchor distT="36576" distB="36576" distL="36576" distR="36576" simplePos="0" relativeHeight="251674624" behindDoc="0" locked="0" layoutInCell="1" allowOverlap="1" wp14:anchorId="723BB249" wp14:editId="5EEACFC1">
            <wp:simplePos x="0" y="0"/>
            <wp:positionH relativeFrom="column">
              <wp:posOffset>4569460</wp:posOffset>
            </wp:positionH>
            <wp:positionV relativeFrom="paragraph">
              <wp:posOffset>34290</wp:posOffset>
            </wp:positionV>
            <wp:extent cx="1664335" cy="937260"/>
            <wp:effectExtent l="0" t="0" r="0" b="0"/>
            <wp:wrapNone/>
            <wp:docPr id="4" name="Picture 4" descr="City Park from Sk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Park from Sky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F1A">
        <w:rPr>
          <w:noProof/>
        </w:rPr>
        <w:drawing>
          <wp:anchor distT="0" distB="0" distL="114300" distR="114300" simplePos="0" relativeHeight="251653120" behindDoc="0" locked="0" layoutInCell="1" allowOverlap="1" wp14:anchorId="09222C4E" wp14:editId="10ED224B">
            <wp:simplePos x="0" y="0"/>
            <wp:positionH relativeFrom="column">
              <wp:posOffset>-340995</wp:posOffset>
            </wp:positionH>
            <wp:positionV relativeFrom="paragraph">
              <wp:posOffset>0</wp:posOffset>
            </wp:positionV>
            <wp:extent cx="1740535" cy="10807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5IDE UNIFIED I UNIDO Bilingua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1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944E84" wp14:editId="4D950248">
                <wp:simplePos x="0" y="0"/>
                <wp:positionH relativeFrom="margin">
                  <wp:align>center</wp:align>
                </wp:positionH>
                <wp:positionV relativeFrom="paragraph">
                  <wp:posOffset>-423007</wp:posOffset>
                </wp:positionV>
                <wp:extent cx="6836899" cy="9031458"/>
                <wp:effectExtent l="19050" t="1905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899" cy="90314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A9D79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B5CA4" id="Rectangle 1" o:spid="_x0000_s1026" style="position:absolute;margin-left:0;margin-top:-33.3pt;width:538.35pt;height:711.1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" filled="f" strokecolor="#ba9d79" strokeweight="2.25pt">
                <v:stroke dashstyle="longDashDot"/>
                <w10:wrap anchorx="margin"/>
              </v:rect>
            </w:pict>
          </mc:Fallback>
        </mc:AlternateContent>
      </w:r>
    </w:p>
    <w:p w:rsidR="001E1703" w:rsidRPr="00003F1A" w:rsidRDefault="001E1703" w:rsidP="001E1703">
      <w:pPr>
        <w:rPr>
          <w:rFonts w:ascii="Century Gothic" w:eastAsia="Times New Roman" w:hAnsi="Century Gothic"/>
        </w:rPr>
      </w:pPr>
    </w:p>
    <w:p w:rsidR="00036F7D" w:rsidRPr="00003F1A" w:rsidRDefault="00036F7D" w:rsidP="001E1703">
      <w:pPr>
        <w:rPr>
          <w:rFonts w:ascii="Century Gothic" w:eastAsia="Times New Roman" w:hAnsi="Century Gothic"/>
          <w:vanish/>
        </w:rPr>
      </w:pPr>
    </w:p>
    <w:p w:rsidR="001E1703" w:rsidRPr="00003F1A" w:rsidRDefault="001E1703" w:rsidP="001E1703">
      <w:pPr>
        <w:rPr>
          <w:rFonts w:ascii="Century Gothic" w:eastAsia="Times New Roman" w:hAnsi="Century Gothic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E1703" w:rsidRPr="00003F1A" w:rsidTr="001E1703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1E1703" w:rsidRPr="00003F1A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:rsidR="001E1703" w:rsidRPr="00003F1A" w:rsidRDefault="001E1703">
                  <w:pPr>
                    <w:rPr>
                      <w:rFonts w:ascii="Century Gothic" w:eastAsia="Times New Roman" w:hAnsi="Century Gothic"/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1703" w:rsidRPr="00003F1A" w:rsidRDefault="001E1703">
                  <w:pPr>
                    <w:rPr>
                      <w:rFonts w:ascii="Century Gothic" w:eastAsia="Times New Roman" w:hAnsi="Century Gothic"/>
                      <w:sz w:val="20"/>
                      <w:szCs w:val="20"/>
                    </w:rPr>
                  </w:pPr>
                </w:p>
              </w:tc>
            </w:tr>
          </w:tbl>
          <w:p w:rsidR="001E1703" w:rsidRPr="00003F1A" w:rsidRDefault="001E1703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1E1703" w:rsidRPr="00003F1A" w:rsidRDefault="001E1703" w:rsidP="00867816">
      <w:pPr>
        <w:jc w:val="center"/>
        <w:rPr>
          <w:rFonts w:ascii="Century Gothic" w:eastAsia="Times New Roman" w:hAnsi="Century Gothic"/>
          <w:color w:val="32064A"/>
          <w:sz w:val="22"/>
        </w:rPr>
      </w:pPr>
    </w:p>
    <w:p w:rsidR="00036F7D" w:rsidRPr="00003F1A" w:rsidRDefault="00036F7D" w:rsidP="00036F7D">
      <w:pPr>
        <w:rPr>
          <w:rFonts w:ascii="Century Gothic" w:eastAsia="Times New Roman" w:hAnsi="Century Gothic"/>
          <w:vanish/>
          <w:color w:val="32064A"/>
          <w:sz w:val="22"/>
        </w:rPr>
      </w:pPr>
    </w:p>
    <w:p w:rsidR="00261D42" w:rsidRPr="00003F1A" w:rsidRDefault="007A2D1C" w:rsidP="00867816">
      <w:pPr>
        <w:jc w:val="center"/>
        <w:rPr>
          <w:rFonts w:ascii="Century Gothic" w:hAnsi="Century Gothic"/>
          <w:noProof/>
          <w:color w:val="32064A"/>
        </w:rPr>
      </w:pPr>
      <w:r w:rsidRPr="00003F1A">
        <w:rPr>
          <w:rFonts w:ascii="Century Gothic" w:hAnsi="Century Gothic"/>
          <w:noProof/>
          <w:color w:val="32064A"/>
        </w:rPr>
        <w:t>Clayton</w:t>
      </w:r>
      <w:r w:rsidR="00261D42" w:rsidRPr="00003F1A">
        <w:rPr>
          <w:rFonts w:ascii="Century Gothic" w:hAnsi="Century Gothic"/>
          <w:noProof/>
          <w:color w:val="32064A"/>
        </w:rPr>
        <w:t xml:space="preserve"> </w:t>
      </w:r>
      <w:r w:rsidRPr="00003F1A">
        <w:rPr>
          <w:rFonts w:ascii="Century Gothic" w:hAnsi="Century Gothic"/>
          <w:noProof/>
          <w:color w:val="32064A"/>
        </w:rPr>
        <w:t xml:space="preserve">  </w:t>
      </w:r>
      <w:r w:rsidR="00261D42" w:rsidRPr="00003F1A">
        <w:rPr>
          <w:rFonts w:ascii="Century Gothic" w:hAnsi="Century Gothic" w:cs="Calibri Light"/>
          <w:noProof/>
          <w:color w:val="32064A"/>
        </w:rPr>
        <w:t>●</w:t>
      </w:r>
      <w:r w:rsidRPr="00003F1A">
        <w:rPr>
          <w:rFonts w:ascii="Century Gothic" w:hAnsi="Century Gothic" w:cs="Calibri Light"/>
          <w:noProof/>
          <w:color w:val="32064A"/>
        </w:rPr>
        <w:t xml:space="preserve">  </w:t>
      </w:r>
      <w:r w:rsidRPr="00003F1A">
        <w:rPr>
          <w:rFonts w:ascii="Century Gothic" w:hAnsi="Century Gothic"/>
          <w:noProof/>
          <w:color w:val="32064A"/>
        </w:rPr>
        <w:t xml:space="preserve"> Cole  </w:t>
      </w:r>
      <w:r w:rsidR="00261D42" w:rsidRPr="00003F1A">
        <w:rPr>
          <w:rFonts w:ascii="Century Gothic" w:hAnsi="Century Gothic"/>
          <w:noProof/>
          <w:color w:val="32064A"/>
        </w:rPr>
        <w:t xml:space="preserve"> </w:t>
      </w:r>
      <w:r w:rsidR="00261D42" w:rsidRPr="00003F1A">
        <w:rPr>
          <w:rFonts w:ascii="Century Gothic" w:hAnsi="Century Gothic" w:cs="Calibri Light"/>
          <w:noProof/>
          <w:color w:val="32064A"/>
        </w:rPr>
        <w:t>●</w:t>
      </w:r>
      <w:r w:rsidRPr="00003F1A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003F1A">
        <w:rPr>
          <w:rFonts w:ascii="Century Gothic" w:hAnsi="Century Gothic" w:cs="Calibri Light"/>
          <w:noProof/>
          <w:color w:val="32064A"/>
        </w:rPr>
        <w:t xml:space="preserve"> Five Points</w:t>
      </w:r>
      <w:r w:rsidRPr="00003F1A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003F1A">
        <w:rPr>
          <w:rFonts w:ascii="Century Gothic" w:hAnsi="Century Gothic" w:cs="Calibri Light"/>
          <w:noProof/>
          <w:color w:val="32064A"/>
        </w:rPr>
        <w:t xml:space="preserve"> ● </w:t>
      </w:r>
      <w:r w:rsidRPr="00003F1A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003F1A">
        <w:rPr>
          <w:rFonts w:ascii="Century Gothic" w:hAnsi="Century Gothic" w:cs="Calibri Light"/>
          <w:noProof/>
          <w:color w:val="32064A"/>
        </w:rPr>
        <w:t>Skyland/North City Park</w:t>
      </w:r>
      <w:r w:rsidRPr="00003F1A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003F1A">
        <w:rPr>
          <w:rFonts w:ascii="Century Gothic" w:hAnsi="Century Gothic" w:cs="Calibri Light"/>
          <w:noProof/>
          <w:color w:val="32064A"/>
        </w:rPr>
        <w:t xml:space="preserve"> ●</w:t>
      </w:r>
      <w:r w:rsidRPr="00003F1A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003F1A">
        <w:rPr>
          <w:rFonts w:ascii="Century Gothic" w:hAnsi="Century Gothic" w:cs="Calibri Light"/>
          <w:noProof/>
          <w:color w:val="32064A"/>
        </w:rPr>
        <w:t xml:space="preserve"> Whittier</w:t>
      </w:r>
    </w:p>
    <w:p w:rsidR="007F1303" w:rsidRPr="00003F1A" w:rsidRDefault="007F1303" w:rsidP="00261D42">
      <w:pPr>
        <w:jc w:val="center"/>
        <w:rPr>
          <w:rFonts w:ascii="Century Gothic" w:hAnsi="Century Gothic"/>
          <w:b/>
          <w:noProof/>
          <w:color w:val="32064A"/>
          <w:sz w:val="22"/>
        </w:rPr>
      </w:pPr>
    </w:p>
    <w:p w:rsidR="00003F1A" w:rsidRPr="00003F1A" w:rsidRDefault="001F50A8" w:rsidP="001F50A8">
      <w:pPr>
        <w:jc w:val="center"/>
        <w:rPr>
          <w:rFonts w:ascii="Century Gothic" w:hAnsi="Century Gothic"/>
          <w:b/>
          <w:noProof/>
          <w:color w:val="32064A"/>
          <w:sz w:val="40"/>
          <w:szCs w:val="40"/>
          <w:u w:val="single"/>
        </w:rPr>
      </w:pPr>
      <w:r w:rsidRPr="00003F1A">
        <w:rPr>
          <w:rFonts w:ascii="Century Gothic" w:hAnsi="Century Gothic"/>
          <w:b/>
          <w:noProof/>
          <w:color w:val="32064A"/>
          <w:sz w:val="40"/>
          <w:szCs w:val="40"/>
          <w:u w:val="single"/>
        </w:rPr>
        <w:t>Put</w:t>
      </w:r>
      <w:r w:rsidR="00003F1A" w:rsidRPr="00003F1A">
        <w:rPr>
          <w:rFonts w:ascii="Century Gothic" w:hAnsi="Century Gothic"/>
          <w:b/>
          <w:noProof/>
          <w:color w:val="32064A"/>
          <w:sz w:val="40"/>
          <w:szCs w:val="40"/>
          <w:u w:val="single"/>
        </w:rPr>
        <w:t>ting Power Behind Your Message</w:t>
      </w:r>
    </w:p>
    <w:p w:rsidR="00CB34BD" w:rsidRPr="00003F1A" w:rsidRDefault="00003F1A" w:rsidP="001F50A8">
      <w:pPr>
        <w:jc w:val="center"/>
        <w:rPr>
          <w:rFonts w:ascii="Century Gothic" w:hAnsi="Century Gothic"/>
          <w:b/>
          <w:noProof/>
          <w:color w:val="32064A"/>
          <w:sz w:val="40"/>
        </w:rPr>
      </w:pPr>
      <w:r w:rsidRPr="00003F1A">
        <w:rPr>
          <w:rFonts w:ascii="Century Gothic" w:hAnsi="Century Gothic"/>
          <w:b/>
          <w:noProof/>
          <w:color w:val="32064A"/>
          <w:sz w:val="32"/>
        </w:rPr>
        <w:t>Intentionally Framing for Change,</w:t>
      </w:r>
      <w:r w:rsidR="001F50A8" w:rsidRPr="00003F1A">
        <w:rPr>
          <w:rFonts w:ascii="Century Gothic" w:hAnsi="Century Gothic"/>
          <w:b/>
          <w:noProof/>
          <w:color w:val="32064A"/>
          <w:sz w:val="32"/>
        </w:rPr>
        <w:t xml:space="preserve"> </w:t>
      </w:r>
      <w:r w:rsidR="00A2304B" w:rsidRPr="00003F1A">
        <w:rPr>
          <w:rFonts w:ascii="Century Gothic" w:hAnsi="Century Gothic"/>
          <w:b/>
          <w:noProof/>
          <w:color w:val="32064A"/>
          <w:sz w:val="32"/>
        </w:rPr>
        <w:t>Part 1</w:t>
      </w:r>
    </w:p>
    <w:p w:rsidR="001F50A8" w:rsidRPr="00003F1A" w:rsidRDefault="001F50A8" w:rsidP="00261D42">
      <w:pPr>
        <w:jc w:val="center"/>
        <w:rPr>
          <w:rFonts w:ascii="Century Gothic" w:hAnsi="Century Gothic"/>
          <w:noProof/>
          <w:color w:val="32064A"/>
          <w:sz w:val="32"/>
        </w:rPr>
      </w:pPr>
    </w:p>
    <w:p w:rsidR="00261D42" w:rsidRPr="00003F1A" w:rsidRDefault="007F1303" w:rsidP="00261D42">
      <w:pPr>
        <w:jc w:val="center"/>
        <w:rPr>
          <w:rFonts w:ascii="Century Gothic" w:hAnsi="Century Gothic"/>
          <w:noProof/>
          <w:color w:val="32064A"/>
          <w:sz w:val="32"/>
        </w:rPr>
      </w:pPr>
      <w:r w:rsidRPr="00003F1A">
        <w:rPr>
          <w:rFonts w:ascii="Century Gothic" w:hAnsi="Century Gothic"/>
          <w:noProof/>
          <w:color w:val="32064A"/>
          <w:sz w:val="32"/>
        </w:rPr>
        <w:t xml:space="preserve">Join a training focused </w:t>
      </w:r>
      <w:r w:rsidR="001F50A8" w:rsidRPr="00003F1A">
        <w:rPr>
          <w:rFonts w:ascii="Century Gothic" w:hAnsi="Century Gothic"/>
          <w:noProof/>
          <w:color w:val="32064A"/>
          <w:sz w:val="32"/>
        </w:rPr>
        <w:t xml:space="preserve">on shifting the way we talk about social change issues, particularly </w:t>
      </w:r>
      <w:r w:rsidRPr="00003F1A">
        <w:rPr>
          <w:rFonts w:ascii="Century Gothic" w:hAnsi="Century Gothic"/>
          <w:noProof/>
          <w:color w:val="32064A"/>
          <w:sz w:val="32"/>
        </w:rPr>
        <w:t>around adversity</w:t>
      </w:r>
      <w:r w:rsidR="001F50A8" w:rsidRPr="00003F1A">
        <w:rPr>
          <w:rFonts w:ascii="Century Gothic" w:hAnsi="Century Gothic"/>
          <w:noProof/>
          <w:color w:val="32064A"/>
          <w:sz w:val="32"/>
        </w:rPr>
        <w:t xml:space="preserve"> and</w:t>
      </w:r>
      <w:r w:rsidRPr="00003F1A">
        <w:rPr>
          <w:rFonts w:ascii="Century Gothic" w:hAnsi="Century Gothic"/>
          <w:noProof/>
          <w:color w:val="32064A"/>
          <w:sz w:val="32"/>
        </w:rPr>
        <w:t xml:space="preserve"> resilience </w:t>
      </w:r>
      <w:r w:rsidR="001F50A8" w:rsidRPr="00003F1A">
        <w:rPr>
          <w:rFonts w:ascii="Century Gothic" w:hAnsi="Century Gothic"/>
          <w:noProof/>
          <w:color w:val="32064A"/>
          <w:sz w:val="32"/>
        </w:rPr>
        <w:t>for children and communities</w:t>
      </w:r>
      <w:r w:rsidR="00D747E6">
        <w:rPr>
          <w:rFonts w:ascii="Century Gothic" w:hAnsi="Century Gothic"/>
          <w:noProof/>
          <w:color w:val="32064A"/>
          <w:sz w:val="32"/>
        </w:rPr>
        <w:t>,</w:t>
      </w:r>
      <w:r w:rsidR="001F50A8" w:rsidRPr="00003F1A">
        <w:rPr>
          <w:rFonts w:ascii="Century Gothic" w:hAnsi="Century Gothic"/>
          <w:noProof/>
          <w:color w:val="32064A"/>
          <w:sz w:val="32"/>
        </w:rPr>
        <w:t xml:space="preserve"> </w:t>
      </w:r>
      <w:r w:rsidRPr="00003F1A">
        <w:rPr>
          <w:rFonts w:ascii="Century Gothic" w:hAnsi="Century Gothic"/>
          <w:noProof/>
          <w:color w:val="32064A"/>
          <w:sz w:val="32"/>
        </w:rPr>
        <w:t>to change the narrative and shift community thinking toward s</w:t>
      </w:r>
      <w:r w:rsidR="00D747E6">
        <w:rPr>
          <w:rFonts w:ascii="Century Gothic" w:hAnsi="Century Gothic"/>
          <w:noProof/>
          <w:color w:val="32064A"/>
          <w:sz w:val="32"/>
        </w:rPr>
        <w:t xml:space="preserve">upporting all children and families. </w:t>
      </w:r>
    </w:p>
    <w:p w:rsidR="00A2304B" w:rsidRPr="00003F1A" w:rsidRDefault="00A2304B" w:rsidP="00261D42">
      <w:pPr>
        <w:jc w:val="center"/>
        <w:rPr>
          <w:rFonts w:ascii="Century Gothic" w:hAnsi="Century Gothic"/>
          <w:noProof/>
          <w:color w:val="32064A"/>
          <w:sz w:val="32"/>
        </w:rPr>
      </w:pPr>
    </w:p>
    <w:p w:rsidR="00A2304B" w:rsidRPr="00003F1A" w:rsidRDefault="00A2304B" w:rsidP="00261D42">
      <w:pPr>
        <w:jc w:val="center"/>
        <w:rPr>
          <w:rFonts w:ascii="Century Gothic" w:hAnsi="Century Gothic"/>
          <w:noProof/>
          <w:color w:val="32064A"/>
          <w:sz w:val="32"/>
        </w:rPr>
      </w:pPr>
      <w:r w:rsidRPr="00003F1A">
        <w:rPr>
          <w:rFonts w:ascii="Century Gothic" w:hAnsi="Century Gothic"/>
          <w:noProof/>
          <w:color w:val="32064A"/>
          <w:sz w:val="32"/>
        </w:rPr>
        <w:t xml:space="preserve">This training will be part one of a series engaging the 80205 community. </w:t>
      </w:r>
      <w:r w:rsidRPr="00003F1A">
        <w:rPr>
          <w:rFonts w:ascii="Century Gothic" w:hAnsi="Century Gothic"/>
          <w:b/>
          <w:noProof/>
          <w:color w:val="32064A"/>
          <w:sz w:val="32"/>
        </w:rPr>
        <w:t>Part 1 will be geared specifically toward the East5ide Unified Council, Work Groups, and Street Team</w:t>
      </w:r>
      <w:r w:rsidR="00D747E6">
        <w:rPr>
          <w:rFonts w:ascii="Century Gothic" w:hAnsi="Century Gothic"/>
          <w:b/>
          <w:noProof/>
          <w:color w:val="32064A"/>
          <w:sz w:val="32"/>
        </w:rPr>
        <w:t>s.</w:t>
      </w:r>
    </w:p>
    <w:p w:rsidR="00293909" w:rsidRPr="00003F1A" w:rsidRDefault="00293909" w:rsidP="00293909">
      <w:pPr>
        <w:rPr>
          <w:rFonts w:ascii="Century Gothic" w:hAnsi="Century Gothic"/>
          <w:b/>
          <w:noProof/>
          <w:color w:val="32064A"/>
          <w:sz w:val="36"/>
        </w:rPr>
      </w:pPr>
    </w:p>
    <w:p w:rsidR="001F50A8" w:rsidRPr="00003F1A" w:rsidRDefault="001F50A8" w:rsidP="001F50A8">
      <w:pPr>
        <w:pStyle w:val="ListParagraph"/>
        <w:numPr>
          <w:ilvl w:val="0"/>
          <w:numId w:val="1"/>
        </w:numPr>
        <w:rPr>
          <w:rFonts w:ascii="Century Gothic" w:hAnsi="Century Gothic"/>
          <w:color w:val="32064A"/>
          <w:sz w:val="28"/>
        </w:rPr>
      </w:pPr>
      <w:r w:rsidRPr="00003F1A">
        <w:rPr>
          <w:rFonts w:ascii="Century Gothic" w:hAnsi="Century Gothic"/>
          <w:color w:val="32064A"/>
          <w:sz w:val="28"/>
        </w:rPr>
        <w:t>Recognize existing patterns of public thinking about early childhood development, mental health, and early adversity.</w:t>
      </w:r>
    </w:p>
    <w:p w:rsidR="001F50A8" w:rsidRPr="00003F1A" w:rsidRDefault="001F50A8" w:rsidP="001F50A8">
      <w:pPr>
        <w:pStyle w:val="ListParagraph"/>
        <w:numPr>
          <w:ilvl w:val="0"/>
          <w:numId w:val="1"/>
        </w:numPr>
        <w:rPr>
          <w:rFonts w:ascii="Century Gothic" w:hAnsi="Century Gothic"/>
          <w:color w:val="32064A"/>
          <w:sz w:val="28"/>
        </w:rPr>
      </w:pPr>
      <w:r w:rsidRPr="00003F1A">
        <w:rPr>
          <w:rFonts w:ascii="Century Gothic" w:hAnsi="Century Gothic"/>
          <w:color w:val="32064A"/>
          <w:sz w:val="28"/>
        </w:rPr>
        <w:t>Gain tools and approaches to leverage this research to shift the narrative toward broad community support and</w:t>
      </w:r>
      <w:bookmarkStart w:id="0" w:name="_GoBack"/>
      <w:bookmarkEnd w:id="0"/>
      <w:r w:rsidRPr="00003F1A">
        <w:rPr>
          <w:rFonts w:ascii="Century Gothic" w:hAnsi="Century Gothic"/>
          <w:color w:val="32064A"/>
          <w:sz w:val="28"/>
        </w:rPr>
        <w:t xml:space="preserve"> a commitment to children and families.</w:t>
      </w:r>
    </w:p>
    <w:p w:rsidR="007F1303" w:rsidRPr="00003F1A" w:rsidRDefault="007F1303" w:rsidP="007F1303">
      <w:pPr>
        <w:pStyle w:val="ListParagraph"/>
        <w:numPr>
          <w:ilvl w:val="0"/>
          <w:numId w:val="1"/>
        </w:numPr>
        <w:rPr>
          <w:rFonts w:ascii="Century Gothic" w:hAnsi="Century Gothic"/>
          <w:b/>
          <w:noProof/>
          <w:color w:val="32064A"/>
          <w:sz w:val="28"/>
        </w:rPr>
      </w:pPr>
      <w:r w:rsidRPr="00003F1A">
        <w:rPr>
          <w:rFonts w:ascii="Century Gothic" w:hAnsi="Century Gothic"/>
          <w:noProof/>
          <w:color w:val="32064A"/>
          <w:sz w:val="28"/>
        </w:rPr>
        <w:t xml:space="preserve">Become immersed in the </w:t>
      </w:r>
      <w:hyperlink r:id="rId12" w:history="1">
        <w:r w:rsidRPr="00003F1A">
          <w:rPr>
            <w:rStyle w:val="Hyperlink"/>
            <w:rFonts w:ascii="Century Gothic" w:hAnsi="Century Gothic"/>
            <w:noProof/>
            <w:color w:val="32064A"/>
            <w:sz w:val="28"/>
          </w:rPr>
          <w:t>research-based frames and metaphors</w:t>
        </w:r>
      </w:hyperlink>
      <w:r w:rsidRPr="00003F1A">
        <w:rPr>
          <w:rFonts w:ascii="Century Gothic" w:hAnsi="Century Gothic"/>
          <w:noProof/>
          <w:color w:val="32064A"/>
          <w:sz w:val="28"/>
        </w:rPr>
        <w:t xml:space="preserve"> supporting the development of </w:t>
      </w:r>
      <w:hyperlink r:id="rId13" w:history="1">
        <w:r w:rsidRPr="00003F1A">
          <w:rPr>
            <w:rStyle w:val="Hyperlink"/>
            <w:rFonts w:ascii="Century Gothic" w:hAnsi="Century Gothic"/>
            <w:noProof/>
            <w:color w:val="32064A"/>
            <w:sz w:val="28"/>
          </w:rPr>
          <w:t>Colorado’s Early Childhood Shared Message Bank</w:t>
        </w:r>
      </w:hyperlink>
    </w:p>
    <w:p w:rsidR="00003F1A" w:rsidRPr="00003F1A" w:rsidRDefault="00003F1A" w:rsidP="00003F1A">
      <w:pPr>
        <w:pStyle w:val="ListBullet"/>
        <w:numPr>
          <w:ilvl w:val="0"/>
          <w:numId w:val="0"/>
        </w:numPr>
        <w:rPr>
          <w:b/>
          <w:noProof/>
          <w:u w:val="single"/>
        </w:rPr>
      </w:pPr>
    </w:p>
    <w:p w:rsidR="00003F1A" w:rsidRPr="00003F1A" w:rsidRDefault="00003F1A" w:rsidP="00293909">
      <w:pPr>
        <w:jc w:val="center"/>
        <w:rPr>
          <w:rFonts w:ascii="Century Gothic" w:hAnsi="Century Gothic"/>
          <w:b/>
          <w:noProof/>
          <w:color w:val="32064A"/>
          <w:sz w:val="32"/>
          <w:szCs w:val="32"/>
          <w:u w:val="single"/>
        </w:rPr>
      </w:pPr>
      <w:r w:rsidRPr="00003F1A">
        <w:rPr>
          <w:rFonts w:ascii="Century Gothic" w:hAnsi="Century Gothic"/>
          <w:b/>
          <w:noProof/>
          <w:color w:val="32064A"/>
          <w:sz w:val="32"/>
          <w:szCs w:val="32"/>
          <w:u w:val="single"/>
        </w:rPr>
        <w:t>Date, Time, &amp; Location</w:t>
      </w:r>
    </w:p>
    <w:p w:rsidR="007416B2" w:rsidRPr="00003F1A" w:rsidRDefault="00CB34BD" w:rsidP="00293909">
      <w:pPr>
        <w:jc w:val="center"/>
        <w:rPr>
          <w:rFonts w:ascii="Century Gothic" w:hAnsi="Century Gothic"/>
          <w:noProof/>
          <w:color w:val="32064A"/>
          <w:sz w:val="32"/>
          <w:szCs w:val="32"/>
        </w:rPr>
      </w:pPr>
      <w:r w:rsidRPr="00003F1A">
        <w:rPr>
          <w:rFonts w:ascii="Century Gothic" w:hAnsi="Century Gothic"/>
          <w:noProof/>
          <w:color w:val="32064A"/>
          <w:sz w:val="32"/>
          <w:szCs w:val="32"/>
        </w:rPr>
        <w:t>Tuesday, July 11 from 5:30 PM-7:30 PM</w:t>
      </w:r>
    </w:p>
    <w:p w:rsidR="007416B2" w:rsidRPr="00003F1A" w:rsidRDefault="00CB34BD" w:rsidP="00293909">
      <w:pPr>
        <w:jc w:val="center"/>
        <w:rPr>
          <w:rFonts w:ascii="Century Gothic" w:hAnsi="Century Gothic"/>
          <w:noProof/>
          <w:color w:val="32064A"/>
          <w:sz w:val="32"/>
          <w:szCs w:val="32"/>
        </w:rPr>
      </w:pPr>
      <w:r w:rsidRPr="00003F1A">
        <w:rPr>
          <w:rFonts w:ascii="Century Gothic" w:hAnsi="Century Gothic"/>
          <w:noProof/>
          <w:color w:val="32064A"/>
          <w:sz w:val="32"/>
          <w:szCs w:val="32"/>
        </w:rPr>
        <w:t>Tramway Nonprofit Building, Training Room</w:t>
      </w:r>
    </w:p>
    <w:p w:rsidR="00003F1A" w:rsidRDefault="00003F1A" w:rsidP="00293909">
      <w:pPr>
        <w:jc w:val="center"/>
        <w:rPr>
          <w:rFonts w:ascii="Century Gothic" w:hAnsi="Century Gothic"/>
          <w:noProof/>
          <w:color w:val="32064A"/>
          <w:sz w:val="20"/>
          <w:szCs w:val="20"/>
        </w:rPr>
      </w:pPr>
    </w:p>
    <w:p w:rsidR="00003F1A" w:rsidRPr="00003F1A" w:rsidRDefault="00003F1A" w:rsidP="00293909">
      <w:pPr>
        <w:jc w:val="center"/>
        <w:rPr>
          <w:rFonts w:ascii="Century Gothic" w:hAnsi="Century Gothic"/>
          <w:noProof/>
          <w:color w:val="32064A"/>
          <w:sz w:val="20"/>
          <w:szCs w:val="20"/>
        </w:rPr>
      </w:pPr>
    </w:p>
    <w:p w:rsidR="00003F1A" w:rsidRPr="00003F1A" w:rsidRDefault="00003F1A" w:rsidP="00003F1A">
      <w:pPr>
        <w:jc w:val="center"/>
        <w:rPr>
          <w:rFonts w:ascii="Century Gothic" w:hAnsi="Century Gothic"/>
          <w:noProof/>
          <w:color w:val="32064A"/>
          <w:sz w:val="28"/>
          <w:szCs w:val="28"/>
        </w:rPr>
      </w:pPr>
      <w:r w:rsidRPr="00003F1A">
        <w:rPr>
          <w:rFonts w:ascii="Century Gothic" w:hAnsi="Century Gothic"/>
          <w:noProof/>
          <w:color w:val="32064A"/>
          <w:sz w:val="28"/>
          <w:szCs w:val="28"/>
        </w:rPr>
        <w:t xml:space="preserve">Questions? Email </w:t>
      </w:r>
      <w:hyperlink r:id="rId14" w:history="1">
        <w:r w:rsidRPr="00003F1A">
          <w:rPr>
            <w:rStyle w:val="Hyperlink"/>
            <w:rFonts w:ascii="Century Gothic" w:hAnsi="Century Gothic"/>
            <w:noProof/>
            <w:sz w:val="28"/>
            <w:szCs w:val="28"/>
          </w:rPr>
          <w:t>earlychildhood@civiccanopy.org</w:t>
        </w:r>
      </w:hyperlink>
      <w:r w:rsidRPr="00003F1A">
        <w:rPr>
          <w:rFonts w:ascii="Century Gothic" w:hAnsi="Century Gothic"/>
          <w:noProof/>
          <w:color w:val="32064A"/>
          <w:sz w:val="28"/>
          <w:szCs w:val="28"/>
        </w:rPr>
        <w:t xml:space="preserve"> or call (303)292-3144 ext. 217</w:t>
      </w:r>
      <w:r>
        <w:rPr>
          <w:rFonts w:ascii="Century Gothic" w:hAnsi="Century Gothic"/>
          <w:noProof/>
          <w:color w:val="32064A"/>
          <w:sz w:val="28"/>
          <w:szCs w:val="28"/>
        </w:rPr>
        <w:t xml:space="preserve">. Visit our website at </w:t>
      </w:r>
      <w:hyperlink r:id="rId15" w:history="1">
        <w:r w:rsidR="00F216EF" w:rsidRPr="00720F04">
          <w:rPr>
            <w:rStyle w:val="Hyperlink"/>
            <w:rFonts w:ascii="Century Gothic" w:hAnsi="Century Gothic"/>
            <w:noProof/>
            <w:sz w:val="28"/>
            <w:szCs w:val="28"/>
          </w:rPr>
          <w:t>www.ea</w:t>
        </w:r>
        <w:r w:rsidR="00F216EF" w:rsidRPr="00720F04">
          <w:rPr>
            <w:rStyle w:val="Hyperlink"/>
            <w:rFonts w:ascii="Century Gothic" w:hAnsi="Century Gothic"/>
            <w:noProof/>
            <w:sz w:val="28"/>
            <w:szCs w:val="28"/>
          </w:rPr>
          <w:t>s</w:t>
        </w:r>
        <w:r w:rsidR="00F216EF" w:rsidRPr="00720F04">
          <w:rPr>
            <w:rStyle w:val="Hyperlink"/>
            <w:rFonts w:ascii="Century Gothic" w:hAnsi="Century Gothic"/>
            <w:noProof/>
            <w:sz w:val="28"/>
            <w:szCs w:val="28"/>
          </w:rPr>
          <w:t>t5ideunified.org</w:t>
        </w:r>
      </w:hyperlink>
      <w:r w:rsidR="00F216EF">
        <w:rPr>
          <w:rFonts w:ascii="Century Gothic" w:hAnsi="Century Gothic"/>
          <w:noProof/>
          <w:color w:val="32064A"/>
          <w:sz w:val="28"/>
          <w:szCs w:val="28"/>
        </w:rPr>
        <w:t xml:space="preserve">. </w:t>
      </w:r>
    </w:p>
    <w:sectPr w:rsidR="00003F1A" w:rsidRPr="00003F1A" w:rsidSect="00736C7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52B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C91907"/>
    <w:multiLevelType w:val="hybridMultilevel"/>
    <w:tmpl w:val="44C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67"/>
    <w:rsid w:val="00003F1A"/>
    <w:rsid w:val="00036F7D"/>
    <w:rsid w:val="001D7C22"/>
    <w:rsid w:val="001E1703"/>
    <w:rsid w:val="001F50A8"/>
    <w:rsid w:val="00261D42"/>
    <w:rsid w:val="00293909"/>
    <w:rsid w:val="003A6FC9"/>
    <w:rsid w:val="0048723C"/>
    <w:rsid w:val="004B178F"/>
    <w:rsid w:val="004D364F"/>
    <w:rsid w:val="00736C77"/>
    <w:rsid w:val="007416B2"/>
    <w:rsid w:val="007A2D1C"/>
    <w:rsid w:val="007F1303"/>
    <w:rsid w:val="00867816"/>
    <w:rsid w:val="009412B1"/>
    <w:rsid w:val="00A2304B"/>
    <w:rsid w:val="00B106A4"/>
    <w:rsid w:val="00CA0643"/>
    <w:rsid w:val="00CB34BD"/>
    <w:rsid w:val="00D747E6"/>
    <w:rsid w:val="00DB3D1A"/>
    <w:rsid w:val="00F14267"/>
    <w:rsid w:val="00F216EF"/>
    <w:rsid w:val="00F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A976"/>
  <w15:chartTrackingRefBased/>
  <w15:docId w15:val="{5186B956-08C8-45E8-9C30-0C44557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70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7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16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30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03F1A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3F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ccp.civiccanopy.org/message-platfor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ccp.civiccanopy.org/wp-content/uploads/2016/08/Talking-Toxic-Stress-and-Resilience-in-CO-ResearchBrief-Final-201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hyperlink" Target="http://www.east5ideunified.org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arlychildhood@civiccano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_dlc_DocId xmlns="0e5ea4b3-e6a5-4854-b8c8-91e7a5b68632">V634YEW6DXCK-627852106-755</_dlc_DocId>
    <_dlc_DocIdUrl xmlns="0e5ea4b3-e6a5-4854-b8c8-91e7a5b68632">
      <Url>https://theciviccanopy.sharepoint.com/BUILD/_layouts/15/DocIdRedir.aspx?ID=V634YEW6DXCK-627852106-755</Url>
      <Description>V634YEW6DXCK-627852106-755</Description>
    </_dlc_DocIdUrl>
    <SharedWithUsers xmlns="0e5ea4b3-e6a5-4854-b8c8-91e7a5b68632">
      <UserInfo>
        <DisplayName>Joe Weber</DisplayName>
        <AccountId>348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584C43718546B6BD905607063A8A" ma:contentTypeVersion="4" ma:contentTypeDescription="Create a new document." ma:contentTypeScope="" ma:versionID="7ce915ffa2ebbecf5815893de7ec7121">
  <xsd:schema xmlns:xsd="http://www.w3.org/2001/XMLSchema" xmlns:xs="http://www.w3.org/2001/XMLSchema" xmlns:p="http://schemas.microsoft.com/office/2006/metadata/properties" xmlns:ns1="http://schemas.microsoft.com/sharepoint/v3" xmlns:ns2="0e5ea4b3-e6a5-4854-b8c8-91e7a5b68632" targetNamespace="http://schemas.microsoft.com/office/2006/metadata/properties" ma:root="true" ma:fieldsID="32ab1f3ba9aba8376b877be4b0de594f" ns1:_="" ns2:_="">
    <xsd:import namespace="http://schemas.microsoft.com/sharepoint/v3"/>
    <xsd:import namespace="0e5ea4b3-e6a5-4854-b8c8-91e7a5b686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ategories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Categories" ma:index="10" nillable="true" ma:displayName="Categories" ma:description="" ma:internalName="Categorie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4690-F5FC-4E54-83BF-487EF4C25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1E808-03A0-4427-B17B-DE2CA4A051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5ea4b3-e6a5-4854-b8c8-91e7a5b68632"/>
  </ds:schemaRefs>
</ds:datastoreItem>
</file>

<file path=customXml/itemProps3.xml><?xml version="1.0" encoding="utf-8"?>
<ds:datastoreItem xmlns:ds="http://schemas.openxmlformats.org/officeDocument/2006/customXml" ds:itemID="{FADFAB0F-C653-4842-B32D-83C809303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5ea4b3-e6a5-4854-b8c8-91e7a5b68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0D9DBA-59E5-4472-939E-589A908081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03FB65-7576-476C-A4AC-95B79EF6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Nichols</dc:creator>
  <cp:keywords/>
  <dc:description/>
  <cp:lastModifiedBy>Emily Holcomb</cp:lastModifiedBy>
  <cp:revision>4</cp:revision>
  <cp:lastPrinted>2017-02-23T22:09:00Z</cp:lastPrinted>
  <dcterms:created xsi:type="dcterms:W3CDTF">2017-06-08T20:39:00Z</dcterms:created>
  <dcterms:modified xsi:type="dcterms:W3CDTF">2017-06-08T20:43:00Z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0x0101004B0E584C43718546B6BD905607063A8A</vt:lpwstr>
  </property>
  <property fmtid="{D5CDD505-2E9C-101B-9397-08002B2CF9AE}" pid="3" name="_dlc_DocIdItemGuid">
    <vt:lpwstr>5602a830-bd29-41ed-b6c9-9e67d4066991</vt:lpwstr>
  </property>
</Properties>
</file>